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775C70"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6A3E87" w:rsidRPr="00775C70" w:rsidRDefault="006A3E87"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775C70" w:rsidRDefault="006F3068"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775C70">
        <w:rPr>
          <w:rFonts w:ascii="Times New Roman" w:eastAsia="Times New Roman" w:hAnsi="Times New Roman" w:cs="Times New Roman"/>
          <w:bCs/>
          <w:sz w:val="24"/>
          <w:szCs w:val="24"/>
          <w:lang w:eastAsia="ru-RU"/>
        </w:rPr>
        <w:t xml:space="preserve">08 </w:t>
      </w:r>
      <w:r w:rsidR="003E2B4E" w:rsidRPr="00775C70">
        <w:rPr>
          <w:rFonts w:ascii="Times New Roman" w:eastAsia="Times New Roman" w:hAnsi="Times New Roman" w:cs="Times New Roman"/>
          <w:bCs/>
          <w:sz w:val="24"/>
          <w:szCs w:val="24"/>
          <w:lang w:eastAsia="ru-RU"/>
        </w:rPr>
        <w:t xml:space="preserve">квітня </w:t>
      </w:r>
      <w:r w:rsidR="00591E4E" w:rsidRPr="00775C70">
        <w:rPr>
          <w:rFonts w:ascii="Times New Roman" w:eastAsia="Times New Roman" w:hAnsi="Times New Roman" w:cs="Times New Roman"/>
          <w:bCs/>
          <w:sz w:val="24"/>
          <w:szCs w:val="24"/>
          <w:lang w:eastAsia="ru-RU"/>
        </w:rPr>
        <w:t>20</w:t>
      </w:r>
      <w:r w:rsidR="00F7254D" w:rsidRPr="00775C70">
        <w:rPr>
          <w:rFonts w:ascii="Times New Roman" w:eastAsia="Times New Roman" w:hAnsi="Times New Roman" w:cs="Times New Roman"/>
          <w:bCs/>
          <w:sz w:val="24"/>
          <w:szCs w:val="24"/>
          <w:lang w:eastAsia="ru-RU"/>
        </w:rPr>
        <w:t>2</w:t>
      </w:r>
      <w:r w:rsidR="009F637A" w:rsidRPr="00775C70">
        <w:rPr>
          <w:rFonts w:ascii="Times New Roman" w:eastAsia="Times New Roman" w:hAnsi="Times New Roman" w:cs="Times New Roman"/>
          <w:bCs/>
          <w:sz w:val="24"/>
          <w:szCs w:val="24"/>
          <w:lang w:eastAsia="ru-RU"/>
        </w:rPr>
        <w:t>1</w:t>
      </w:r>
      <w:r w:rsidR="00D14074" w:rsidRPr="00775C70">
        <w:rPr>
          <w:rFonts w:ascii="Times New Roman" w:eastAsia="Times New Roman" w:hAnsi="Times New Roman" w:cs="Times New Roman"/>
          <w:bCs/>
          <w:sz w:val="24"/>
          <w:szCs w:val="24"/>
          <w:lang w:eastAsia="ru-RU"/>
        </w:rPr>
        <w:t xml:space="preserve"> р.</w:t>
      </w:r>
      <w:r w:rsidR="00AC6B8B" w:rsidRPr="00775C70">
        <w:rPr>
          <w:rFonts w:ascii="Times New Roman" w:eastAsia="Times New Roman" w:hAnsi="Times New Roman" w:cs="Times New Roman"/>
          <w:sz w:val="24"/>
          <w:szCs w:val="24"/>
          <w:lang w:eastAsia="ru-RU"/>
        </w:rPr>
        <w:t xml:space="preserve">                      </w:t>
      </w:r>
      <w:r w:rsidR="00D14074" w:rsidRPr="00775C70">
        <w:rPr>
          <w:rFonts w:ascii="Times New Roman" w:eastAsia="Times New Roman" w:hAnsi="Times New Roman" w:cs="Times New Roman"/>
          <w:sz w:val="24"/>
          <w:szCs w:val="24"/>
          <w:lang w:eastAsia="ru-RU"/>
        </w:rPr>
        <w:t xml:space="preserve">     </w:t>
      </w:r>
      <w:r w:rsidR="00D87253" w:rsidRPr="00775C70">
        <w:rPr>
          <w:rFonts w:ascii="Times New Roman" w:eastAsia="Times New Roman" w:hAnsi="Times New Roman" w:cs="Times New Roman"/>
          <w:sz w:val="24"/>
          <w:szCs w:val="24"/>
          <w:lang w:eastAsia="ru-RU"/>
        </w:rPr>
        <w:t xml:space="preserve">  </w:t>
      </w:r>
      <w:r w:rsidR="0086026D" w:rsidRPr="00775C70">
        <w:rPr>
          <w:rFonts w:ascii="Times New Roman" w:eastAsia="Times New Roman" w:hAnsi="Times New Roman" w:cs="Times New Roman"/>
          <w:sz w:val="24"/>
          <w:szCs w:val="24"/>
          <w:lang w:eastAsia="ru-RU"/>
        </w:rPr>
        <w:t xml:space="preserve">                  </w:t>
      </w:r>
      <w:r w:rsidR="00D14074" w:rsidRPr="00775C70">
        <w:rPr>
          <w:rFonts w:ascii="Times New Roman" w:eastAsia="Times New Roman" w:hAnsi="Times New Roman" w:cs="Times New Roman"/>
          <w:sz w:val="24"/>
          <w:szCs w:val="24"/>
          <w:lang w:eastAsia="ru-RU"/>
        </w:rPr>
        <w:t xml:space="preserve">Київ              </w:t>
      </w:r>
      <w:r w:rsidR="00F7254D" w:rsidRPr="00775C70">
        <w:rPr>
          <w:rFonts w:ascii="Times New Roman" w:eastAsia="Times New Roman" w:hAnsi="Times New Roman" w:cs="Times New Roman"/>
          <w:sz w:val="24"/>
          <w:szCs w:val="24"/>
          <w:lang w:eastAsia="ru-RU"/>
        </w:rPr>
        <w:t xml:space="preserve">                         </w:t>
      </w:r>
      <w:r w:rsidR="00042832" w:rsidRPr="00775C70">
        <w:rPr>
          <w:rFonts w:ascii="Times New Roman" w:eastAsia="Times New Roman" w:hAnsi="Times New Roman" w:cs="Times New Roman"/>
          <w:sz w:val="24"/>
          <w:szCs w:val="24"/>
          <w:lang w:eastAsia="ru-RU"/>
        </w:rPr>
        <w:t xml:space="preserve"> </w:t>
      </w:r>
      <w:r w:rsidR="00D14074" w:rsidRPr="00775C70">
        <w:rPr>
          <w:rFonts w:ascii="Times New Roman" w:eastAsia="Times New Roman" w:hAnsi="Times New Roman" w:cs="Times New Roman"/>
          <w:sz w:val="24"/>
          <w:szCs w:val="24"/>
          <w:lang w:eastAsia="ru-RU"/>
        </w:rPr>
        <w:t xml:space="preserve"> </w:t>
      </w:r>
      <w:r w:rsidR="00775C70">
        <w:rPr>
          <w:rFonts w:ascii="Times New Roman" w:eastAsia="Times New Roman" w:hAnsi="Times New Roman" w:cs="Times New Roman"/>
          <w:sz w:val="24"/>
          <w:szCs w:val="24"/>
          <w:lang w:val="ru-RU" w:eastAsia="ru-RU"/>
        </w:rPr>
        <w:t xml:space="preserve">   </w:t>
      </w:r>
      <w:r w:rsidR="00AC6B8B" w:rsidRPr="00775C70">
        <w:rPr>
          <w:rFonts w:ascii="Times New Roman" w:eastAsia="Times New Roman" w:hAnsi="Times New Roman" w:cs="Times New Roman"/>
          <w:sz w:val="24"/>
          <w:szCs w:val="24"/>
          <w:lang w:eastAsia="ru-RU"/>
        </w:rPr>
        <w:t xml:space="preserve">   </w:t>
      </w:r>
      <w:r w:rsidR="00D14074" w:rsidRPr="00775C70">
        <w:rPr>
          <w:rFonts w:ascii="Times New Roman" w:eastAsia="Times New Roman" w:hAnsi="Times New Roman" w:cs="Times New Roman"/>
          <w:sz w:val="24"/>
          <w:szCs w:val="24"/>
          <w:lang w:eastAsia="ru-RU"/>
        </w:rPr>
        <w:t xml:space="preserve">  </w:t>
      </w:r>
      <w:r w:rsidR="00BC4AD1" w:rsidRPr="00775C70">
        <w:rPr>
          <w:rFonts w:ascii="Times New Roman" w:eastAsia="Times New Roman" w:hAnsi="Times New Roman" w:cs="Times New Roman"/>
          <w:sz w:val="24"/>
          <w:szCs w:val="24"/>
          <w:lang w:eastAsia="ru-RU"/>
        </w:rPr>
        <w:t xml:space="preserve">  </w:t>
      </w:r>
      <w:r w:rsidR="00FF0E7E" w:rsidRPr="00775C70">
        <w:rPr>
          <w:rFonts w:ascii="Times New Roman" w:eastAsia="Times New Roman" w:hAnsi="Times New Roman" w:cs="Times New Roman"/>
          <w:sz w:val="24"/>
          <w:szCs w:val="24"/>
          <w:lang w:eastAsia="ru-RU"/>
        </w:rPr>
        <w:t xml:space="preserve">     </w:t>
      </w:r>
      <w:r w:rsidR="00BC4AD1" w:rsidRPr="00775C70">
        <w:rPr>
          <w:rFonts w:ascii="Times New Roman" w:eastAsia="Times New Roman" w:hAnsi="Times New Roman" w:cs="Times New Roman"/>
          <w:sz w:val="24"/>
          <w:szCs w:val="24"/>
          <w:lang w:eastAsia="ru-RU"/>
        </w:rPr>
        <w:t xml:space="preserve">  </w:t>
      </w:r>
      <w:r w:rsidRPr="00775C70">
        <w:rPr>
          <w:rFonts w:ascii="Times New Roman" w:eastAsia="Times New Roman" w:hAnsi="Times New Roman" w:cs="Times New Roman"/>
          <w:sz w:val="24"/>
          <w:szCs w:val="24"/>
          <w:lang w:eastAsia="ru-RU"/>
        </w:rPr>
        <w:t xml:space="preserve">  </w:t>
      </w:r>
      <w:r w:rsidR="005C388A" w:rsidRPr="00775C70">
        <w:rPr>
          <w:rFonts w:ascii="Times New Roman" w:eastAsia="Times New Roman" w:hAnsi="Times New Roman" w:cs="Times New Roman"/>
          <w:sz w:val="24"/>
          <w:szCs w:val="24"/>
          <w:lang w:eastAsia="ru-RU"/>
        </w:rPr>
        <w:t xml:space="preserve">   </w:t>
      </w:r>
      <w:r w:rsidR="0050755E" w:rsidRPr="00775C70">
        <w:rPr>
          <w:rFonts w:ascii="Times New Roman" w:eastAsia="Times New Roman" w:hAnsi="Times New Roman" w:cs="Times New Roman"/>
          <w:sz w:val="24"/>
          <w:szCs w:val="24"/>
          <w:lang w:eastAsia="ru-RU"/>
        </w:rPr>
        <w:t>№</w:t>
      </w:r>
      <w:r w:rsidR="00F7254D" w:rsidRPr="00775C70">
        <w:rPr>
          <w:rFonts w:ascii="Times New Roman" w:eastAsia="Times New Roman" w:hAnsi="Times New Roman" w:cs="Times New Roman"/>
          <w:sz w:val="24"/>
          <w:szCs w:val="24"/>
          <w:lang w:eastAsia="ru-RU"/>
        </w:rPr>
        <w:t xml:space="preserve"> </w:t>
      </w:r>
      <w:r w:rsidR="00775C70" w:rsidRPr="00775C70">
        <w:rPr>
          <w:rFonts w:ascii="Times New Roman" w:eastAsia="Times New Roman" w:hAnsi="Times New Roman" w:cs="Times New Roman"/>
          <w:sz w:val="24"/>
          <w:szCs w:val="24"/>
          <w:lang w:eastAsia="ru-RU"/>
        </w:rPr>
        <w:t>190</w:t>
      </w:r>
      <w:r w:rsidR="009702A9" w:rsidRPr="00775C70">
        <w:rPr>
          <w:rFonts w:ascii="Times New Roman" w:eastAsia="Times New Roman" w:hAnsi="Times New Roman" w:cs="Times New Roman"/>
          <w:sz w:val="24"/>
          <w:szCs w:val="24"/>
          <w:lang w:eastAsia="ru-RU"/>
        </w:rPr>
        <w:t>-р</w:t>
      </w:r>
    </w:p>
    <w:p w:rsidR="00D14074" w:rsidRPr="00775C70"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E07F56" w:rsidRPr="00775C70" w:rsidRDefault="00E07F56"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D14074" w:rsidRPr="00775C70"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775C70">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775C70">
        <w:rPr>
          <w:rFonts w:ascii="Times New Roman" w:eastAsia="Times New Roman" w:hAnsi="Times New Roman" w:cs="Times New Roman"/>
          <w:sz w:val="24"/>
          <w:szCs w:val="24"/>
          <w:lang w:eastAsia="ru-RU"/>
        </w:rPr>
        <w:t>на 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3E2B4E" w:rsidRPr="0029004D" w:rsidRDefault="00680F37" w:rsidP="0018454A">
      <w:pPr>
        <w:pStyle w:val="a8"/>
        <w:spacing w:after="0" w:line="240" w:lineRule="auto"/>
        <w:ind w:left="0" w:firstLine="708"/>
        <w:jc w:val="both"/>
        <w:rPr>
          <w:rFonts w:ascii="Times New Roman" w:hAnsi="Times New Roman" w:cs="Times New Roman"/>
          <w:sz w:val="24"/>
          <w:szCs w:val="24"/>
        </w:rPr>
      </w:pPr>
      <w:r w:rsidRPr="003E2B4E">
        <w:rPr>
          <w:rFonts w:ascii="Times New Roman" w:hAnsi="Times New Roman" w:cs="Times New Roman"/>
          <w:sz w:val="24"/>
          <w:szCs w:val="24"/>
        </w:rPr>
        <w:t xml:space="preserve">Антимонопольний комітет України, розглянувши заяву </w:t>
      </w:r>
      <w:r w:rsidR="004B2FAE" w:rsidRPr="003E2B4E">
        <w:rPr>
          <w:rFonts w:ascii="Times New Roman" w:hAnsi="Times New Roman" w:cs="Times New Roman"/>
          <w:sz w:val="24"/>
          <w:szCs w:val="24"/>
        </w:rPr>
        <w:t xml:space="preserve">уповноваженого представника </w:t>
      </w:r>
      <w:r w:rsidR="003E2B4E" w:rsidRPr="003E2B4E">
        <w:rPr>
          <w:rFonts w:ascii="Times New Roman" w:hAnsi="Times New Roman" w:cs="Times New Roman"/>
          <w:sz w:val="24"/>
          <w:szCs w:val="24"/>
        </w:rPr>
        <w:t>компаній «</w:t>
      </w:r>
      <w:proofErr w:type="spellStart"/>
      <w:r w:rsidR="003E2B4E" w:rsidRPr="003E2B4E">
        <w:rPr>
          <w:rFonts w:ascii="Times New Roman" w:hAnsi="Times New Roman" w:cs="Times New Roman"/>
          <w:sz w:val="24"/>
          <w:szCs w:val="24"/>
        </w:rPr>
        <w:t>Dr</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Ing</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h.c</w:t>
      </w:r>
      <w:proofErr w:type="spellEnd"/>
      <w:r w:rsidR="003E2B4E" w:rsidRPr="003E2B4E">
        <w:rPr>
          <w:rFonts w:ascii="Times New Roman" w:hAnsi="Times New Roman" w:cs="Times New Roman"/>
          <w:sz w:val="24"/>
          <w:szCs w:val="24"/>
        </w:rPr>
        <w:t xml:space="preserve">. F. </w:t>
      </w:r>
      <w:proofErr w:type="spellStart"/>
      <w:r w:rsidR="003E2B4E" w:rsidRPr="003E2B4E">
        <w:rPr>
          <w:rFonts w:ascii="Times New Roman" w:hAnsi="Times New Roman" w:cs="Times New Roman"/>
          <w:sz w:val="24"/>
          <w:szCs w:val="24"/>
        </w:rPr>
        <w:t>Porsche</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Aktiengesellschaft</w:t>
      </w:r>
      <w:proofErr w:type="spellEnd"/>
      <w:r w:rsidR="003E2B4E" w:rsidRPr="003E2B4E">
        <w:rPr>
          <w:rFonts w:ascii="Times New Roman" w:hAnsi="Times New Roman" w:cs="Times New Roman"/>
          <w:sz w:val="24"/>
          <w:szCs w:val="24"/>
        </w:rPr>
        <w:t>» і «</w:t>
      </w:r>
      <w:proofErr w:type="spellStart"/>
      <w:r w:rsidR="003E2B4E" w:rsidRPr="003E2B4E">
        <w:rPr>
          <w:rFonts w:ascii="Times New Roman" w:hAnsi="Times New Roman" w:cs="Times New Roman"/>
          <w:sz w:val="24"/>
          <w:szCs w:val="24"/>
        </w:rPr>
        <w:t>TransnetBW</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GmbH</w:t>
      </w:r>
      <w:proofErr w:type="spellEnd"/>
      <w:r w:rsidR="003E2B4E" w:rsidRPr="003E2B4E">
        <w:rPr>
          <w:rFonts w:ascii="Times New Roman" w:hAnsi="Times New Roman" w:cs="Times New Roman"/>
          <w:sz w:val="24"/>
          <w:szCs w:val="24"/>
        </w:rPr>
        <w:t xml:space="preserve">» (обидві –                      м. </w:t>
      </w:r>
      <w:proofErr w:type="spellStart"/>
      <w:r w:rsidR="003E2B4E" w:rsidRPr="003E2B4E">
        <w:rPr>
          <w:rFonts w:ascii="Times New Roman" w:hAnsi="Times New Roman" w:cs="Times New Roman"/>
          <w:sz w:val="24"/>
          <w:szCs w:val="24"/>
        </w:rPr>
        <w:t>Штутгарт</w:t>
      </w:r>
      <w:proofErr w:type="spellEnd"/>
      <w:r w:rsidR="003E2B4E" w:rsidRPr="003E2B4E">
        <w:rPr>
          <w:rFonts w:ascii="Times New Roman" w:hAnsi="Times New Roman" w:cs="Times New Roman"/>
          <w:sz w:val="24"/>
          <w:szCs w:val="24"/>
        </w:rPr>
        <w:t xml:space="preserve">, Німеччина) про надання дозволу </w:t>
      </w:r>
      <w:r w:rsidR="0018454A" w:rsidRPr="00F3275B">
        <w:rPr>
          <w:rFonts w:ascii="Times New Roman" w:hAnsi="Times New Roman"/>
          <w:sz w:val="24"/>
          <w:szCs w:val="24"/>
        </w:rPr>
        <w:t>компанії «</w:t>
      </w:r>
      <w:proofErr w:type="spellStart"/>
      <w:r w:rsidR="0018454A" w:rsidRPr="00F3275B">
        <w:rPr>
          <w:rFonts w:ascii="Times New Roman" w:hAnsi="Times New Roman"/>
          <w:sz w:val="24"/>
          <w:szCs w:val="24"/>
        </w:rPr>
        <w:t>Intelligent</w:t>
      </w:r>
      <w:proofErr w:type="spellEnd"/>
      <w:r w:rsidR="0018454A" w:rsidRPr="00F3275B">
        <w:rPr>
          <w:rFonts w:ascii="Times New Roman" w:hAnsi="Times New Roman"/>
          <w:sz w:val="24"/>
          <w:szCs w:val="24"/>
        </w:rPr>
        <w:t xml:space="preserve"> </w:t>
      </w:r>
      <w:proofErr w:type="spellStart"/>
      <w:r w:rsidR="0018454A" w:rsidRPr="00F3275B">
        <w:rPr>
          <w:rFonts w:ascii="Times New Roman" w:hAnsi="Times New Roman"/>
          <w:sz w:val="24"/>
          <w:szCs w:val="24"/>
        </w:rPr>
        <w:t>Energy</w:t>
      </w:r>
      <w:proofErr w:type="spellEnd"/>
      <w:r w:rsidR="0018454A" w:rsidRPr="00F3275B">
        <w:rPr>
          <w:rFonts w:ascii="Times New Roman" w:hAnsi="Times New Roman"/>
          <w:sz w:val="24"/>
          <w:szCs w:val="24"/>
        </w:rPr>
        <w:t xml:space="preserve"> </w:t>
      </w:r>
      <w:proofErr w:type="spellStart"/>
      <w:r w:rsidR="0018454A" w:rsidRPr="00F3275B">
        <w:rPr>
          <w:rFonts w:ascii="Times New Roman" w:hAnsi="Times New Roman"/>
          <w:sz w:val="24"/>
          <w:szCs w:val="24"/>
        </w:rPr>
        <w:t>System</w:t>
      </w:r>
      <w:proofErr w:type="spellEnd"/>
      <w:r w:rsidR="0018454A" w:rsidRPr="00F3275B">
        <w:rPr>
          <w:rFonts w:ascii="Times New Roman" w:hAnsi="Times New Roman"/>
          <w:sz w:val="24"/>
          <w:szCs w:val="24"/>
        </w:rPr>
        <w:t xml:space="preserve"> </w:t>
      </w:r>
      <w:proofErr w:type="spellStart"/>
      <w:r w:rsidR="0018454A" w:rsidRPr="00F3275B">
        <w:rPr>
          <w:rFonts w:ascii="Times New Roman" w:hAnsi="Times New Roman"/>
          <w:sz w:val="24"/>
          <w:szCs w:val="24"/>
        </w:rPr>
        <w:t>Services</w:t>
      </w:r>
      <w:proofErr w:type="spellEnd"/>
      <w:r w:rsidR="0018454A" w:rsidRPr="00F3275B">
        <w:rPr>
          <w:rFonts w:ascii="Times New Roman" w:hAnsi="Times New Roman"/>
          <w:sz w:val="24"/>
          <w:szCs w:val="24"/>
        </w:rPr>
        <w:t xml:space="preserve"> </w:t>
      </w:r>
      <w:proofErr w:type="spellStart"/>
      <w:r w:rsidR="0018454A" w:rsidRPr="00F3275B">
        <w:rPr>
          <w:rFonts w:ascii="Times New Roman" w:hAnsi="Times New Roman"/>
          <w:sz w:val="24"/>
          <w:szCs w:val="24"/>
        </w:rPr>
        <w:t>GmbH</w:t>
      </w:r>
      <w:proofErr w:type="spellEnd"/>
      <w:r w:rsidR="0018454A" w:rsidRPr="00F3275B">
        <w:rPr>
          <w:rFonts w:ascii="Times New Roman" w:hAnsi="Times New Roman"/>
          <w:sz w:val="24"/>
          <w:szCs w:val="24"/>
        </w:rPr>
        <w:t xml:space="preserve">» на придбання активів </w:t>
      </w:r>
      <w:r w:rsidR="0018454A" w:rsidRPr="00A6074C">
        <w:rPr>
          <w:rFonts w:ascii="Times New Roman" w:hAnsi="Times New Roman"/>
          <w:sz w:val="24"/>
          <w:szCs w:val="24"/>
        </w:rPr>
        <w:t xml:space="preserve">компанії «MHP Management-und IT-Beratung </w:t>
      </w:r>
      <w:proofErr w:type="spellStart"/>
      <w:r w:rsidR="0018454A" w:rsidRPr="00A6074C">
        <w:rPr>
          <w:rFonts w:ascii="Times New Roman" w:hAnsi="Times New Roman"/>
          <w:sz w:val="24"/>
          <w:szCs w:val="24"/>
        </w:rPr>
        <w:t>GmbH</w:t>
      </w:r>
      <w:proofErr w:type="spellEnd"/>
      <w:r w:rsidR="0018454A" w:rsidRPr="00A6074C">
        <w:rPr>
          <w:rFonts w:ascii="Times New Roman" w:hAnsi="Times New Roman"/>
          <w:sz w:val="24"/>
          <w:szCs w:val="24"/>
        </w:rPr>
        <w:t xml:space="preserve">» </w:t>
      </w:r>
      <w:r w:rsidR="00367EBE" w:rsidRPr="00367EBE">
        <w:rPr>
          <w:rFonts w:ascii="Times New Roman" w:hAnsi="Times New Roman"/>
          <w:sz w:val="24"/>
          <w:szCs w:val="24"/>
        </w:rPr>
        <w:t xml:space="preserve">                           </w:t>
      </w:r>
      <w:r w:rsidR="0018454A" w:rsidRPr="00A6074C">
        <w:rPr>
          <w:rFonts w:ascii="Times New Roman" w:hAnsi="Times New Roman"/>
          <w:sz w:val="24"/>
          <w:szCs w:val="24"/>
        </w:rPr>
        <w:t xml:space="preserve">(м. </w:t>
      </w:r>
      <w:proofErr w:type="spellStart"/>
      <w:r w:rsidR="0018454A" w:rsidRPr="00A6074C">
        <w:rPr>
          <w:rFonts w:ascii="Times New Roman" w:hAnsi="Times New Roman"/>
          <w:sz w:val="24"/>
          <w:szCs w:val="24"/>
        </w:rPr>
        <w:t>Людвігсбург</w:t>
      </w:r>
      <w:proofErr w:type="spellEnd"/>
      <w:r w:rsidR="0018454A" w:rsidRPr="00A6074C">
        <w:rPr>
          <w:rFonts w:ascii="Times New Roman" w:hAnsi="Times New Roman"/>
          <w:sz w:val="24"/>
          <w:szCs w:val="24"/>
        </w:rPr>
        <w:t xml:space="preserve">, Німеччина), </w:t>
      </w:r>
      <w:r w:rsidR="0018454A" w:rsidRPr="00F3275B">
        <w:rPr>
          <w:rFonts w:ascii="Times New Roman" w:hAnsi="Times New Roman"/>
          <w:sz w:val="24"/>
          <w:szCs w:val="24"/>
        </w:rPr>
        <w:t xml:space="preserve">які </w:t>
      </w:r>
      <w:r w:rsidR="00E12A13" w:rsidRPr="00E12A13">
        <w:rPr>
          <w:rFonts w:ascii="Times New Roman" w:hAnsi="Times New Roman"/>
          <w:sz w:val="24"/>
          <w:szCs w:val="24"/>
        </w:rPr>
        <w:t xml:space="preserve">забезпечуватимуть </w:t>
      </w:r>
      <w:r w:rsidR="0018454A" w:rsidRPr="00F3275B">
        <w:rPr>
          <w:rFonts w:ascii="Times New Roman" w:hAnsi="Times New Roman"/>
          <w:sz w:val="24"/>
          <w:szCs w:val="24"/>
        </w:rPr>
        <w:t>здійсн</w:t>
      </w:r>
      <w:r w:rsidR="00E12A13" w:rsidRPr="00E12A13">
        <w:rPr>
          <w:rFonts w:ascii="Times New Roman" w:hAnsi="Times New Roman"/>
          <w:sz w:val="24"/>
          <w:szCs w:val="24"/>
        </w:rPr>
        <w:t xml:space="preserve">ення </w:t>
      </w:r>
      <w:r w:rsidR="00E12A13">
        <w:rPr>
          <w:rFonts w:ascii="Times New Roman" w:hAnsi="Times New Roman"/>
          <w:sz w:val="24"/>
          <w:szCs w:val="24"/>
        </w:rPr>
        <w:t>діяльн</w:t>
      </w:r>
      <w:r w:rsidR="00E12A13" w:rsidRPr="00E12A13">
        <w:rPr>
          <w:rFonts w:ascii="Times New Roman" w:hAnsi="Times New Roman"/>
          <w:sz w:val="24"/>
          <w:szCs w:val="24"/>
        </w:rPr>
        <w:t>ості</w:t>
      </w:r>
      <w:r w:rsidR="0018454A" w:rsidRPr="00F3275B">
        <w:rPr>
          <w:rFonts w:ascii="Times New Roman" w:hAnsi="Times New Roman"/>
          <w:sz w:val="24"/>
          <w:szCs w:val="24"/>
        </w:rPr>
        <w:t xml:space="preserve"> з</w:t>
      </w:r>
      <w:r w:rsidR="006F3068">
        <w:rPr>
          <w:rFonts w:ascii="Times New Roman" w:hAnsi="Times New Roman"/>
          <w:sz w:val="24"/>
          <w:szCs w:val="24"/>
        </w:rPr>
        <w:t xml:space="preserve"> надання послуг у сфері науково </w:t>
      </w:r>
      <w:r w:rsidR="0018454A" w:rsidRPr="00F3275B">
        <w:rPr>
          <w:rFonts w:ascii="Times New Roman" w:hAnsi="Times New Roman"/>
          <w:sz w:val="24"/>
          <w:szCs w:val="24"/>
        </w:rPr>
        <w:t>обґрунтова</w:t>
      </w:r>
      <w:r w:rsidR="0018454A">
        <w:rPr>
          <w:rFonts w:ascii="Times New Roman" w:hAnsi="Times New Roman"/>
          <w:sz w:val="24"/>
          <w:szCs w:val="24"/>
        </w:rPr>
        <w:t>них систем використання енергії</w:t>
      </w:r>
      <w:r w:rsidR="0029004D" w:rsidRPr="0029004D">
        <w:rPr>
          <w:rFonts w:ascii="Times New Roman" w:hAnsi="Times New Roman" w:cs="Times New Roman"/>
          <w:sz w:val="24"/>
          <w:szCs w:val="24"/>
        </w:rPr>
        <w:t>,</w:t>
      </w:r>
    </w:p>
    <w:p w:rsidR="0018454A" w:rsidRPr="00367EBE" w:rsidRDefault="0018454A" w:rsidP="0029004D">
      <w:pPr>
        <w:spacing w:after="0" w:line="240" w:lineRule="auto"/>
        <w:ind w:firstLine="567"/>
        <w:jc w:val="center"/>
        <w:rPr>
          <w:rFonts w:ascii="Times New Roman" w:hAnsi="Times New Roman" w:cs="Times New Roman"/>
          <w:sz w:val="24"/>
          <w:szCs w:val="24"/>
        </w:rPr>
      </w:pPr>
    </w:p>
    <w:p w:rsidR="00680F37" w:rsidRPr="0018454A" w:rsidRDefault="00680F37" w:rsidP="0029004D">
      <w:pPr>
        <w:spacing w:after="0" w:line="240" w:lineRule="auto"/>
        <w:ind w:firstLine="567"/>
        <w:jc w:val="center"/>
        <w:rPr>
          <w:rFonts w:ascii="Times New Roman" w:hAnsi="Times New Roman" w:cs="Times New Roman"/>
          <w:sz w:val="24"/>
          <w:szCs w:val="24"/>
        </w:rPr>
      </w:pPr>
      <w:r w:rsidRPr="0086026D">
        <w:rPr>
          <w:rFonts w:ascii="Times New Roman" w:hAnsi="Times New Roman" w:cs="Times New Roman"/>
          <w:sz w:val="24"/>
          <w:szCs w:val="24"/>
        </w:rPr>
        <w:t>ВСТАНОВИВ:</w:t>
      </w:r>
    </w:p>
    <w:p w:rsidR="007E24C1" w:rsidRPr="0018454A" w:rsidRDefault="007E24C1" w:rsidP="0029004D">
      <w:pPr>
        <w:spacing w:after="0" w:line="240" w:lineRule="auto"/>
        <w:ind w:firstLine="567"/>
        <w:jc w:val="center"/>
        <w:rPr>
          <w:rFonts w:ascii="Times New Roman" w:hAnsi="Times New Roman" w:cs="Times New Roman"/>
          <w:sz w:val="24"/>
          <w:szCs w:val="24"/>
        </w:rPr>
      </w:pPr>
    </w:p>
    <w:p w:rsidR="0018454A" w:rsidRPr="0018454A" w:rsidRDefault="00534A2E" w:rsidP="0018454A">
      <w:pPr>
        <w:pStyle w:val="a8"/>
        <w:spacing w:after="0" w:line="240" w:lineRule="auto"/>
        <w:ind w:left="0" w:firstLine="708"/>
        <w:jc w:val="both"/>
        <w:rPr>
          <w:rFonts w:ascii="Times New Roman" w:hAnsi="Times New Roman"/>
          <w:sz w:val="24"/>
          <w:szCs w:val="24"/>
        </w:rPr>
      </w:pPr>
      <w:r w:rsidRPr="0086026D">
        <w:rPr>
          <w:rFonts w:ascii="Times New Roman" w:hAnsi="Times New Roman" w:cs="Times New Roman"/>
          <w:sz w:val="24"/>
          <w:szCs w:val="24"/>
        </w:rPr>
        <w:t xml:space="preserve">Концентрація полягає в </w:t>
      </w:r>
      <w:r w:rsidR="0018454A">
        <w:rPr>
          <w:rFonts w:ascii="Times New Roman" w:hAnsi="Times New Roman"/>
          <w:sz w:val="24"/>
          <w:szCs w:val="24"/>
        </w:rPr>
        <w:t>придбанн</w:t>
      </w:r>
      <w:r w:rsidR="0018454A" w:rsidRPr="00A45DCD">
        <w:rPr>
          <w:rFonts w:ascii="Times New Roman" w:hAnsi="Times New Roman"/>
          <w:sz w:val="24"/>
          <w:szCs w:val="24"/>
        </w:rPr>
        <w:t xml:space="preserve">і </w:t>
      </w:r>
      <w:r w:rsidR="0018454A">
        <w:rPr>
          <w:rFonts w:ascii="Times New Roman" w:hAnsi="Times New Roman"/>
          <w:sz w:val="24"/>
          <w:szCs w:val="24"/>
        </w:rPr>
        <w:t>компані</w:t>
      </w:r>
      <w:r w:rsidR="0018454A" w:rsidRPr="00A45DCD">
        <w:rPr>
          <w:rFonts w:ascii="Times New Roman" w:hAnsi="Times New Roman"/>
          <w:sz w:val="24"/>
          <w:szCs w:val="24"/>
        </w:rPr>
        <w:t>єю</w:t>
      </w:r>
      <w:r w:rsidR="0018454A" w:rsidRPr="00F3275B">
        <w:rPr>
          <w:rFonts w:ascii="Times New Roman" w:hAnsi="Times New Roman"/>
          <w:sz w:val="24"/>
          <w:szCs w:val="24"/>
        </w:rPr>
        <w:t xml:space="preserve"> «</w:t>
      </w:r>
      <w:proofErr w:type="spellStart"/>
      <w:r w:rsidR="0018454A" w:rsidRPr="00F3275B">
        <w:rPr>
          <w:rFonts w:ascii="Times New Roman" w:hAnsi="Times New Roman"/>
          <w:sz w:val="24"/>
          <w:szCs w:val="24"/>
        </w:rPr>
        <w:t>Intelligen</w:t>
      </w:r>
      <w:r w:rsidR="0018454A">
        <w:rPr>
          <w:rFonts w:ascii="Times New Roman" w:hAnsi="Times New Roman"/>
          <w:sz w:val="24"/>
          <w:szCs w:val="24"/>
        </w:rPr>
        <w:t>t</w:t>
      </w:r>
      <w:proofErr w:type="spellEnd"/>
      <w:r w:rsidR="0018454A">
        <w:rPr>
          <w:rFonts w:ascii="Times New Roman" w:hAnsi="Times New Roman"/>
          <w:sz w:val="24"/>
          <w:szCs w:val="24"/>
        </w:rPr>
        <w:t xml:space="preserve"> </w:t>
      </w:r>
      <w:proofErr w:type="spellStart"/>
      <w:r w:rsidR="0018454A">
        <w:rPr>
          <w:rFonts w:ascii="Times New Roman" w:hAnsi="Times New Roman"/>
          <w:sz w:val="24"/>
          <w:szCs w:val="24"/>
        </w:rPr>
        <w:t>Energy</w:t>
      </w:r>
      <w:proofErr w:type="spellEnd"/>
      <w:r w:rsidR="0018454A">
        <w:rPr>
          <w:rFonts w:ascii="Times New Roman" w:hAnsi="Times New Roman"/>
          <w:sz w:val="24"/>
          <w:szCs w:val="24"/>
        </w:rPr>
        <w:t xml:space="preserve"> </w:t>
      </w:r>
      <w:proofErr w:type="spellStart"/>
      <w:r w:rsidR="0018454A">
        <w:rPr>
          <w:rFonts w:ascii="Times New Roman" w:hAnsi="Times New Roman"/>
          <w:sz w:val="24"/>
          <w:szCs w:val="24"/>
        </w:rPr>
        <w:t>System</w:t>
      </w:r>
      <w:proofErr w:type="spellEnd"/>
      <w:r w:rsidR="0018454A">
        <w:rPr>
          <w:rFonts w:ascii="Times New Roman" w:hAnsi="Times New Roman"/>
          <w:sz w:val="24"/>
          <w:szCs w:val="24"/>
        </w:rPr>
        <w:t xml:space="preserve"> </w:t>
      </w:r>
      <w:proofErr w:type="spellStart"/>
      <w:r w:rsidR="0018454A">
        <w:rPr>
          <w:rFonts w:ascii="Times New Roman" w:hAnsi="Times New Roman"/>
          <w:sz w:val="24"/>
          <w:szCs w:val="24"/>
        </w:rPr>
        <w:t>Services</w:t>
      </w:r>
      <w:proofErr w:type="spellEnd"/>
      <w:r w:rsidR="0018454A">
        <w:rPr>
          <w:rFonts w:ascii="Times New Roman" w:hAnsi="Times New Roman"/>
          <w:sz w:val="24"/>
          <w:szCs w:val="24"/>
        </w:rPr>
        <w:t xml:space="preserve"> </w:t>
      </w:r>
      <w:proofErr w:type="spellStart"/>
      <w:r w:rsidR="0018454A">
        <w:rPr>
          <w:rFonts w:ascii="Times New Roman" w:hAnsi="Times New Roman"/>
          <w:sz w:val="24"/>
          <w:szCs w:val="24"/>
        </w:rPr>
        <w:t>GmbH</w:t>
      </w:r>
      <w:proofErr w:type="spellEnd"/>
      <w:r w:rsidR="0018454A">
        <w:rPr>
          <w:rFonts w:ascii="Times New Roman" w:hAnsi="Times New Roman"/>
          <w:sz w:val="24"/>
          <w:szCs w:val="24"/>
        </w:rPr>
        <w:t xml:space="preserve">» </w:t>
      </w:r>
      <w:r w:rsidR="0018454A" w:rsidRPr="00F3275B">
        <w:rPr>
          <w:rFonts w:ascii="Times New Roman" w:hAnsi="Times New Roman"/>
          <w:sz w:val="24"/>
          <w:szCs w:val="24"/>
        </w:rPr>
        <w:t xml:space="preserve">активів </w:t>
      </w:r>
      <w:r w:rsidR="0018454A" w:rsidRPr="00A6074C">
        <w:rPr>
          <w:rFonts w:ascii="Times New Roman" w:hAnsi="Times New Roman"/>
          <w:sz w:val="24"/>
          <w:szCs w:val="24"/>
        </w:rPr>
        <w:t xml:space="preserve">компанії «MHP Management-und IT-Beratung </w:t>
      </w:r>
      <w:proofErr w:type="spellStart"/>
      <w:r w:rsidR="0018454A" w:rsidRPr="00A6074C">
        <w:rPr>
          <w:rFonts w:ascii="Times New Roman" w:hAnsi="Times New Roman"/>
          <w:sz w:val="24"/>
          <w:szCs w:val="24"/>
        </w:rPr>
        <w:t>GmbH</w:t>
      </w:r>
      <w:proofErr w:type="spellEnd"/>
      <w:r w:rsidR="0018454A" w:rsidRPr="00A6074C">
        <w:rPr>
          <w:rFonts w:ascii="Times New Roman" w:hAnsi="Times New Roman"/>
          <w:sz w:val="24"/>
          <w:szCs w:val="24"/>
        </w:rPr>
        <w:t xml:space="preserve">», </w:t>
      </w:r>
      <w:r w:rsidR="0018454A" w:rsidRPr="00F3275B">
        <w:rPr>
          <w:rFonts w:ascii="Times New Roman" w:hAnsi="Times New Roman"/>
          <w:sz w:val="24"/>
          <w:szCs w:val="24"/>
        </w:rPr>
        <w:t xml:space="preserve">які </w:t>
      </w:r>
      <w:r w:rsidR="00775DB7" w:rsidRPr="00E12A13">
        <w:rPr>
          <w:rFonts w:ascii="Times New Roman" w:hAnsi="Times New Roman"/>
          <w:sz w:val="24"/>
          <w:szCs w:val="24"/>
        </w:rPr>
        <w:t xml:space="preserve">забезпечуватимуть </w:t>
      </w:r>
      <w:r w:rsidR="00775DB7" w:rsidRPr="00F3275B">
        <w:rPr>
          <w:rFonts w:ascii="Times New Roman" w:hAnsi="Times New Roman"/>
          <w:sz w:val="24"/>
          <w:szCs w:val="24"/>
        </w:rPr>
        <w:t>здійсн</w:t>
      </w:r>
      <w:r w:rsidR="00775DB7" w:rsidRPr="00E12A13">
        <w:rPr>
          <w:rFonts w:ascii="Times New Roman" w:hAnsi="Times New Roman"/>
          <w:sz w:val="24"/>
          <w:szCs w:val="24"/>
        </w:rPr>
        <w:t xml:space="preserve">ення </w:t>
      </w:r>
      <w:r w:rsidR="00775DB7">
        <w:rPr>
          <w:rFonts w:ascii="Times New Roman" w:hAnsi="Times New Roman"/>
          <w:sz w:val="24"/>
          <w:szCs w:val="24"/>
        </w:rPr>
        <w:t>діяльн</w:t>
      </w:r>
      <w:r w:rsidR="00775DB7" w:rsidRPr="00E12A13">
        <w:rPr>
          <w:rFonts w:ascii="Times New Roman" w:hAnsi="Times New Roman"/>
          <w:sz w:val="24"/>
          <w:szCs w:val="24"/>
        </w:rPr>
        <w:t>ості</w:t>
      </w:r>
      <w:r w:rsidR="00775DB7" w:rsidRPr="00F3275B">
        <w:rPr>
          <w:rFonts w:ascii="Times New Roman" w:hAnsi="Times New Roman"/>
          <w:sz w:val="24"/>
          <w:szCs w:val="24"/>
        </w:rPr>
        <w:t xml:space="preserve"> </w:t>
      </w:r>
      <w:r w:rsidR="0018454A" w:rsidRPr="00F3275B">
        <w:rPr>
          <w:rFonts w:ascii="Times New Roman" w:hAnsi="Times New Roman"/>
          <w:sz w:val="24"/>
          <w:szCs w:val="24"/>
        </w:rPr>
        <w:t xml:space="preserve">з надання послуг у сфері </w:t>
      </w:r>
      <w:r w:rsidR="006F3068">
        <w:rPr>
          <w:rFonts w:ascii="Times New Roman" w:hAnsi="Times New Roman"/>
          <w:sz w:val="24"/>
          <w:szCs w:val="24"/>
        </w:rPr>
        <w:t xml:space="preserve">науково </w:t>
      </w:r>
      <w:r w:rsidR="0018454A" w:rsidRPr="00F3275B">
        <w:rPr>
          <w:rFonts w:ascii="Times New Roman" w:hAnsi="Times New Roman"/>
          <w:sz w:val="24"/>
          <w:szCs w:val="24"/>
        </w:rPr>
        <w:t>обґрунтова</w:t>
      </w:r>
      <w:r w:rsidR="0018454A">
        <w:rPr>
          <w:rFonts w:ascii="Times New Roman" w:hAnsi="Times New Roman"/>
          <w:sz w:val="24"/>
          <w:szCs w:val="24"/>
        </w:rPr>
        <w:t>них систем використання енергії</w:t>
      </w:r>
      <w:r w:rsidR="0018454A" w:rsidRPr="0018454A">
        <w:rPr>
          <w:rFonts w:ascii="Times New Roman" w:hAnsi="Times New Roman"/>
          <w:sz w:val="24"/>
          <w:szCs w:val="24"/>
        </w:rPr>
        <w:t>.</w:t>
      </w:r>
    </w:p>
    <w:p w:rsidR="0018454A" w:rsidRPr="00E96AFB" w:rsidRDefault="0018454A" w:rsidP="0029004D">
      <w:pPr>
        <w:spacing w:after="0" w:line="240" w:lineRule="auto"/>
        <w:ind w:firstLine="708"/>
        <w:jc w:val="both"/>
        <w:rPr>
          <w:rFonts w:ascii="Times New Roman" w:hAnsi="Times New Roman" w:cs="Times New Roman"/>
          <w:sz w:val="24"/>
          <w:szCs w:val="24"/>
        </w:rPr>
      </w:pPr>
    </w:p>
    <w:p w:rsidR="003C2010" w:rsidRPr="004B2FAE" w:rsidRDefault="003C2010" w:rsidP="0029004D">
      <w:pPr>
        <w:spacing w:after="0" w:line="240" w:lineRule="auto"/>
        <w:ind w:firstLine="708"/>
        <w:jc w:val="both"/>
        <w:rPr>
          <w:rFonts w:ascii="Times New Roman" w:hAnsi="Times New Roman" w:cs="Times New Roman"/>
          <w:sz w:val="24"/>
          <w:szCs w:val="24"/>
        </w:rPr>
      </w:pPr>
      <w:r w:rsidRPr="004B2FAE">
        <w:rPr>
          <w:rFonts w:ascii="Times New Roman" w:hAnsi="Times New Roman" w:cs="Times New Roman"/>
          <w:sz w:val="24"/>
          <w:szCs w:val="24"/>
        </w:rPr>
        <w:t>Відповідно до наданої заявниками інформації:</w:t>
      </w:r>
    </w:p>
    <w:p w:rsidR="00775DB7" w:rsidRDefault="00775DB7" w:rsidP="00E12A13">
      <w:pPr>
        <w:pStyle w:val="a8"/>
        <w:spacing w:after="0" w:line="240" w:lineRule="auto"/>
        <w:ind w:left="0" w:firstLine="708"/>
        <w:jc w:val="both"/>
        <w:rPr>
          <w:rFonts w:ascii="Times New Roman" w:hAnsi="Times New Roman" w:cs="Times New Roman"/>
          <w:sz w:val="24"/>
          <w:szCs w:val="24"/>
          <w:lang w:val="ru-RU"/>
        </w:rPr>
      </w:pPr>
    </w:p>
    <w:p w:rsidR="00E12A13" w:rsidRPr="00C03999" w:rsidRDefault="00E12A13" w:rsidP="00E12A13">
      <w:pPr>
        <w:pStyle w:val="a8"/>
        <w:spacing w:after="0" w:line="240" w:lineRule="auto"/>
        <w:ind w:left="0" w:firstLine="708"/>
        <w:jc w:val="both"/>
        <w:rPr>
          <w:rFonts w:ascii="Times New Roman" w:hAnsi="Times New Roman" w:cs="Times New Roman"/>
          <w:sz w:val="24"/>
          <w:szCs w:val="24"/>
        </w:rPr>
      </w:pPr>
      <w:r w:rsidRPr="00E12A13">
        <w:rPr>
          <w:rFonts w:ascii="Times New Roman" w:hAnsi="Times New Roman" w:cs="Times New Roman"/>
          <w:sz w:val="24"/>
          <w:szCs w:val="24"/>
        </w:rPr>
        <w:t>активи, які будуть отримані компанією «</w:t>
      </w:r>
      <w:proofErr w:type="spellStart"/>
      <w:r w:rsidRPr="00E12A13">
        <w:rPr>
          <w:rFonts w:ascii="Times New Roman" w:hAnsi="Times New Roman" w:cs="Times New Roman"/>
          <w:sz w:val="24"/>
          <w:szCs w:val="24"/>
        </w:rPr>
        <w:t>Intelligent</w:t>
      </w:r>
      <w:proofErr w:type="spellEnd"/>
      <w:r w:rsidRPr="00E12A13">
        <w:rPr>
          <w:rFonts w:ascii="Times New Roman" w:hAnsi="Times New Roman" w:cs="Times New Roman"/>
          <w:sz w:val="24"/>
          <w:szCs w:val="24"/>
        </w:rPr>
        <w:t xml:space="preserve"> </w:t>
      </w:r>
      <w:proofErr w:type="spellStart"/>
      <w:r w:rsidRPr="00E12A13">
        <w:rPr>
          <w:rFonts w:ascii="Times New Roman" w:hAnsi="Times New Roman" w:cs="Times New Roman"/>
          <w:sz w:val="24"/>
          <w:szCs w:val="24"/>
        </w:rPr>
        <w:t>Energy</w:t>
      </w:r>
      <w:proofErr w:type="spellEnd"/>
      <w:r w:rsidRPr="00E12A13">
        <w:rPr>
          <w:rFonts w:ascii="Times New Roman" w:hAnsi="Times New Roman" w:cs="Times New Roman"/>
          <w:sz w:val="24"/>
          <w:szCs w:val="24"/>
        </w:rPr>
        <w:t xml:space="preserve"> </w:t>
      </w:r>
      <w:proofErr w:type="spellStart"/>
      <w:r w:rsidRPr="00E12A13">
        <w:rPr>
          <w:rFonts w:ascii="Times New Roman" w:hAnsi="Times New Roman" w:cs="Times New Roman"/>
          <w:sz w:val="24"/>
          <w:szCs w:val="24"/>
        </w:rPr>
        <w:t>System</w:t>
      </w:r>
      <w:proofErr w:type="spellEnd"/>
      <w:r w:rsidRPr="00E12A13">
        <w:rPr>
          <w:rFonts w:ascii="Times New Roman" w:hAnsi="Times New Roman" w:cs="Times New Roman"/>
          <w:sz w:val="24"/>
          <w:szCs w:val="24"/>
        </w:rPr>
        <w:t xml:space="preserve"> </w:t>
      </w:r>
      <w:proofErr w:type="spellStart"/>
      <w:r w:rsidRPr="00E12A13">
        <w:rPr>
          <w:rFonts w:ascii="Times New Roman" w:hAnsi="Times New Roman" w:cs="Times New Roman"/>
          <w:sz w:val="24"/>
          <w:szCs w:val="24"/>
        </w:rPr>
        <w:t>Services</w:t>
      </w:r>
      <w:proofErr w:type="spellEnd"/>
      <w:r w:rsidRPr="00E12A13">
        <w:rPr>
          <w:rFonts w:ascii="Times New Roman" w:hAnsi="Times New Roman" w:cs="Times New Roman"/>
          <w:sz w:val="24"/>
          <w:szCs w:val="24"/>
        </w:rPr>
        <w:t xml:space="preserve"> </w:t>
      </w:r>
      <w:proofErr w:type="spellStart"/>
      <w:r w:rsidRPr="00E12A13">
        <w:rPr>
          <w:rFonts w:ascii="Times New Roman" w:hAnsi="Times New Roman" w:cs="Times New Roman"/>
          <w:sz w:val="24"/>
          <w:szCs w:val="24"/>
        </w:rPr>
        <w:t>GmbH</w:t>
      </w:r>
      <w:proofErr w:type="spellEnd"/>
      <w:r w:rsidRPr="00E12A13">
        <w:rPr>
          <w:rFonts w:ascii="Times New Roman" w:hAnsi="Times New Roman" w:cs="Times New Roman"/>
          <w:sz w:val="24"/>
          <w:szCs w:val="24"/>
        </w:rPr>
        <w:t xml:space="preserve">»                від компанії «MHP Management-und IT-Beratung </w:t>
      </w:r>
      <w:proofErr w:type="spellStart"/>
      <w:r w:rsidRPr="00E12A13">
        <w:rPr>
          <w:rFonts w:ascii="Times New Roman" w:hAnsi="Times New Roman" w:cs="Times New Roman"/>
          <w:sz w:val="24"/>
          <w:szCs w:val="24"/>
        </w:rPr>
        <w:t>GmbH</w:t>
      </w:r>
      <w:proofErr w:type="spellEnd"/>
      <w:r w:rsidRPr="00E12A13">
        <w:rPr>
          <w:rFonts w:ascii="Times New Roman" w:hAnsi="Times New Roman" w:cs="Times New Roman"/>
          <w:sz w:val="24"/>
          <w:szCs w:val="24"/>
        </w:rPr>
        <w:t xml:space="preserve">» включають </w:t>
      </w:r>
      <w:proofErr w:type="spellStart"/>
      <w:r w:rsidRPr="00E12A13">
        <w:rPr>
          <w:rFonts w:ascii="Times New Roman" w:hAnsi="Times New Roman" w:cs="Times New Roman"/>
          <w:sz w:val="24"/>
          <w:szCs w:val="24"/>
        </w:rPr>
        <w:t>про</w:t>
      </w:r>
      <w:r w:rsidR="006F3068">
        <w:rPr>
          <w:rFonts w:ascii="Times New Roman" w:hAnsi="Times New Roman" w:cs="Times New Roman"/>
          <w:sz w:val="24"/>
          <w:szCs w:val="24"/>
        </w:rPr>
        <w:t>є</w:t>
      </w:r>
      <w:r w:rsidRPr="00E12A13">
        <w:rPr>
          <w:rFonts w:ascii="Times New Roman" w:hAnsi="Times New Roman" w:cs="Times New Roman"/>
          <w:sz w:val="24"/>
          <w:szCs w:val="24"/>
        </w:rPr>
        <w:t>кти</w:t>
      </w:r>
      <w:proofErr w:type="spellEnd"/>
      <w:r w:rsidRPr="00E12A13">
        <w:rPr>
          <w:rFonts w:ascii="Times New Roman" w:hAnsi="Times New Roman" w:cs="Times New Roman"/>
          <w:sz w:val="24"/>
          <w:szCs w:val="24"/>
        </w:rPr>
        <w:t xml:space="preserve">, що стосуються придбання / </w:t>
      </w:r>
      <w:r w:rsidR="006F3068">
        <w:rPr>
          <w:rFonts w:ascii="Times New Roman" w:hAnsi="Times New Roman" w:cs="Times New Roman"/>
          <w:sz w:val="24"/>
          <w:szCs w:val="24"/>
        </w:rPr>
        <w:t xml:space="preserve">можливостей підрозділу «Науково </w:t>
      </w:r>
      <w:r w:rsidRPr="00E12A13">
        <w:rPr>
          <w:rFonts w:ascii="Times New Roman" w:hAnsi="Times New Roman" w:cs="Times New Roman"/>
          <w:sz w:val="24"/>
          <w:szCs w:val="24"/>
        </w:rPr>
        <w:t>обґрунтованих систем використання енергії», включно з усіма пропозиціями, документами, електронними носіями даних та працівниками, які наразі працюють у вказаному підрозділі</w:t>
      </w:r>
      <w:r w:rsidR="00C03999" w:rsidRPr="00C03999">
        <w:rPr>
          <w:rFonts w:ascii="Times New Roman" w:hAnsi="Times New Roman" w:cs="Times New Roman"/>
          <w:sz w:val="24"/>
          <w:szCs w:val="24"/>
        </w:rPr>
        <w:t>;</w:t>
      </w:r>
    </w:p>
    <w:p w:rsidR="00E12A13" w:rsidRPr="00E12A13" w:rsidRDefault="00E12A13" w:rsidP="00F378C6">
      <w:pPr>
        <w:spacing w:after="0" w:line="240" w:lineRule="auto"/>
        <w:ind w:firstLine="708"/>
        <w:jc w:val="both"/>
        <w:rPr>
          <w:rFonts w:ascii="Times New Roman" w:hAnsi="Times New Roman"/>
          <w:sz w:val="24"/>
          <w:szCs w:val="24"/>
        </w:rPr>
      </w:pPr>
    </w:p>
    <w:p w:rsidR="00F378C6" w:rsidRPr="00E96AFB" w:rsidRDefault="00367EBE" w:rsidP="005B0C0F">
      <w:pPr>
        <w:pStyle w:val="a8"/>
        <w:spacing w:after="0" w:line="240" w:lineRule="auto"/>
        <w:ind w:left="0" w:firstLine="708"/>
        <w:jc w:val="both"/>
        <w:rPr>
          <w:rFonts w:ascii="Times New Roman" w:hAnsi="Times New Roman"/>
          <w:sz w:val="24"/>
          <w:szCs w:val="24"/>
        </w:rPr>
      </w:pPr>
      <w:r>
        <w:rPr>
          <w:rFonts w:ascii="Times New Roman" w:hAnsi="Times New Roman"/>
          <w:sz w:val="24"/>
          <w:szCs w:val="24"/>
        </w:rPr>
        <w:t>компані</w:t>
      </w:r>
      <w:r w:rsidR="00E12A13" w:rsidRPr="00E12A13">
        <w:rPr>
          <w:rFonts w:ascii="Times New Roman" w:hAnsi="Times New Roman"/>
          <w:sz w:val="24"/>
          <w:szCs w:val="24"/>
        </w:rPr>
        <w:t>я</w:t>
      </w:r>
      <w:r w:rsidRPr="00F3275B">
        <w:rPr>
          <w:rFonts w:ascii="Times New Roman" w:hAnsi="Times New Roman"/>
          <w:sz w:val="24"/>
          <w:szCs w:val="24"/>
        </w:rPr>
        <w:t xml:space="preserve"> «</w:t>
      </w:r>
      <w:proofErr w:type="spellStart"/>
      <w:r w:rsidRPr="00F3275B">
        <w:rPr>
          <w:rFonts w:ascii="Times New Roman" w:hAnsi="Times New Roman"/>
          <w:sz w:val="24"/>
          <w:szCs w:val="24"/>
        </w:rPr>
        <w:t>Intelligen</w:t>
      </w:r>
      <w:r>
        <w:rPr>
          <w:rFonts w:ascii="Times New Roman" w:hAnsi="Times New Roman"/>
          <w:sz w:val="24"/>
          <w:szCs w:val="24"/>
        </w:rPr>
        <w:t>t</w:t>
      </w:r>
      <w:proofErr w:type="spellEnd"/>
      <w:r>
        <w:rPr>
          <w:rFonts w:ascii="Times New Roman" w:hAnsi="Times New Roman"/>
          <w:sz w:val="24"/>
          <w:szCs w:val="24"/>
        </w:rPr>
        <w:t xml:space="preserve"> </w:t>
      </w:r>
      <w:proofErr w:type="spellStart"/>
      <w:r>
        <w:rPr>
          <w:rFonts w:ascii="Times New Roman" w:hAnsi="Times New Roman"/>
          <w:sz w:val="24"/>
          <w:szCs w:val="24"/>
        </w:rPr>
        <w:t>Energy</w:t>
      </w:r>
      <w:proofErr w:type="spellEnd"/>
      <w:r>
        <w:rPr>
          <w:rFonts w:ascii="Times New Roman" w:hAnsi="Times New Roman"/>
          <w:sz w:val="24"/>
          <w:szCs w:val="24"/>
        </w:rPr>
        <w:t xml:space="preserve"> </w:t>
      </w:r>
      <w:proofErr w:type="spellStart"/>
      <w:r>
        <w:rPr>
          <w:rFonts w:ascii="Times New Roman" w:hAnsi="Times New Roman"/>
          <w:sz w:val="24"/>
          <w:szCs w:val="24"/>
        </w:rPr>
        <w:t>System</w:t>
      </w:r>
      <w:proofErr w:type="spellEnd"/>
      <w:r>
        <w:rPr>
          <w:rFonts w:ascii="Times New Roman" w:hAnsi="Times New Roman"/>
          <w:sz w:val="24"/>
          <w:szCs w:val="24"/>
        </w:rPr>
        <w:t xml:space="preserve"> </w:t>
      </w:r>
      <w:proofErr w:type="spellStart"/>
      <w:r>
        <w:rPr>
          <w:rFonts w:ascii="Times New Roman" w:hAnsi="Times New Roman"/>
          <w:sz w:val="24"/>
          <w:szCs w:val="24"/>
        </w:rPr>
        <w:t>Services</w:t>
      </w:r>
      <w:proofErr w:type="spellEnd"/>
      <w:r>
        <w:rPr>
          <w:rFonts w:ascii="Times New Roman" w:hAnsi="Times New Roman"/>
          <w:sz w:val="24"/>
          <w:szCs w:val="24"/>
        </w:rPr>
        <w:t xml:space="preserve"> </w:t>
      </w:r>
      <w:proofErr w:type="spellStart"/>
      <w:r>
        <w:rPr>
          <w:rFonts w:ascii="Times New Roman" w:hAnsi="Times New Roman"/>
          <w:sz w:val="24"/>
          <w:szCs w:val="24"/>
        </w:rPr>
        <w:t>GmbH</w:t>
      </w:r>
      <w:proofErr w:type="spellEnd"/>
      <w:r>
        <w:rPr>
          <w:rFonts w:ascii="Times New Roman" w:hAnsi="Times New Roman"/>
          <w:sz w:val="24"/>
          <w:szCs w:val="24"/>
        </w:rPr>
        <w:t>»</w:t>
      </w:r>
      <w:r w:rsidR="005B0C0F" w:rsidRPr="005B0C0F">
        <w:rPr>
          <w:rFonts w:ascii="Times New Roman" w:hAnsi="Times New Roman"/>
          <w:sz w:val="24"/>
          <w:szCs w:val="24"/>
        </w:rPr>
        <w:t xml:space="preserve">, яка </w:t>
      </w:r>
      <w:r w:rsidR="00F378C6" w:rsidRPr="00F378C6">
        <w:rPr>
          <w:rFonts w:ascii="Times New Roman" w:hAnsi="Times New Roman"/>
          <w:sz w:val="24"/>
          <w:szCs w:val="24"/>
        </w:rPr>
        <w:t xml:space="preserve">буде спільно створена </w:t>
      </w:r>
      <w:r w:rsidRPr="00F378C6">
        <w:rPr>
          <w:rFonts w:ascii="Times New Roman" w:hAnsi="Times New Roman"/>
          <w:sz w:val="24"/>
          <w:szCs w:val="24"/>
        </w:rPr>
        <w:t xml:space="preserve"> </w:t>
      </w:r>
      <w:r w:rsidR="00F378C6" w:rsidRPr="00F378C6">
        <w:rPr>
          <w:rFonts w:ascii="Times New Roman" w:hAnsi="Times New Roman"/>
          <w:sz w:val="24"/>
          <w:szCs w:val="24"/>
        </w:rPr>
        <w:t>компаніями «</w:t>
      </w:r>
      <w:proofErr w:type="spellStart"/>
      <w:r w:rsidR="00F378C6" w:rsidRPr="00F378C6">
        <w:rPr>
          <w:rFonts w:ascii="Times New Roman" w:hAnsi="Times New Roman"/>
          <w:sz w:val="24"/>
          <w:szCs w:val="24"/>
        </w:rPr>
        <w:t>TransnetBW</w:t>
      </w:r>
      <w:proofErr w:type="spellEnd"/>
      <w:r w:rsidR="00F378C6" w:rsidRPr="00F378C6">
        <w:rPr>
          <w:rFonts w:ascii="Times New Roman" w:hAnsi="Times New Roman"/>
          <w:sz w:val="24"/>
          <w:szCs w:val="24"/>
        </w:rPr>
        <w:t xml:space="preserve"> </w:t>
      </w:r>
      <w:proofErr w:type="spellStart"/>
      <w:r w:rsidR="00F378C6" w:rsidRPr="00F378C6">
        <w:rPr>
          <w:rFonts w:ascii="Times New Roman" w:hAnsi="Times New Roman"/>
          <w:sz w:val="24"/>
          <w:szCs w:val="24"/>
        </w:rPr>
        <w:t>GmbH</w:t>
      </w:r>
      <w:proofErr w:type="spellEnd"/>
      <w:r w:rsidR="00D86EBE">
        <w:rPr>
          <w:rFonts w:ascii="Times New Roman" w:hAnsi="Times New Roman"/>
          <w:sz w:val="24"/>
          <w:szCs w:val="24"/>
        </w:rPr>
        <w:t>»</w:t>
      </w:r>
      <w:r w:rsidR="00F378C6" w:rsidRPr="00F378C6">
        <w:rPr>
          <w:rFonts w:ascii="Times New Roman" w:hAnsi="Times New Roman"/>
          <w:sz w:val="24"/>
          <w:szCs w:val="24"/>
        </w:rPr>
        <w:t xml:space="preserve"> та «</w:t>
      </w:r>
      <w:proofErr w:type="spellStart"/>
      <w:r w:rsidR="00F378C6" w:rsidRPr="00F378C6">
        <w:rPr>
          <w:rFonts w:ascii="Times New Roman" w:hAnsi="Times New Roman"/>
          <w:sz w:val="24"/>
          <w:szCs w:val="24"/>
        </w:rPr>
        <w:t>Dr</w:t>
      </w:r>
      <w:proofErr w:type="spellEnd"/>
      <w:r w:rsidR="00F378C6" w:rsidRPr="00F378C6">
        <w:rPr>
          <w:rFonts w:ascii="Times New Roman" w:hAnsi="Times New Roman"/>
          <w:sz w:val="24"/>
          <w:szCs w:val="24"/>
        </w:rPr>
        <w:t xml:space="preserve">. </w:t>
      </w:r>
      <w:proofErr w:type="spellStart"/>
      <w:r w:rsidR="00F378C6" w:rsidRPr="00F378C6">
        <w:rPr>
          <w:rFonts w:ascii="Times New Roman" w:hAnsi="Times New Roman"/>
          <w:sz w:val="24"/>
          <w:szCs w:val="24"/>
        </w:rPr>
        <w:t>Ing</w:t>
      </w:r>
      <w:proofErr w:type="spellEnd"/>
      <w:r w:rsidR="00F378C6" w:rsidRPr="00F378C6">
        <w:rPr>
          <w:rFonts w:ascii="Times New Roman" w:hAnsi="Times New Roman"/>
          <w:sz w:val="24"/>
          <w:szCs w:val="24"/>
        </w:rPr>
        <w:t xml:space="preserve">. </w:t>
      </w:r>
      <w:proofErr w:type="spellStart"/>
      <w:r w:rsidR="00F378C6" w:rsidRPr="00F378C6">
        <w:rPr>
          <w:rFonts w:ascii="Times New Roman" w:hAnsi="Times New Roman"/>
          <w:sz w:val="24"/>
          <w:szCs w:val="24"/>
        </w:rPr>
        <w:t>h.c</w:t>
      </w:r>
      <w:proofErr w:type="spellEnd"/>
      <w:r w:rsidR="00F378C6" w:rsidRPr="00F378C6">
        <w:rPr>
          <w:rFonts w:ascii="Times New Roman" w:hAnsi="Times New Roman"/>
          <w:sz w:val="24"/>
          <w:szCs w:val="24"/>
        </w:rPr>
        <w:t xml:space="preserve">. F. </w:t>
      </w:r>
      <w:proofErr w:type="spellStart"/>
      <w:r w:rsidR="00F378C6" w:rsidRPr="00F378C6">
        <w:rPr>
          <w:rFonts w:ascii="Times New Roman" w:hAnsi="Times New Roman"/>
          <w:sz w:val="24"/>
          <w:szCs w:val="24"/>
        </w:rPr>
        <w:t>Porsche</w:t>
      </w:r>
      <w:proofErr w:type="spellEnd"/>
      <w:r w:rsidR="00F378C6" w:rsidRPr="00F378C6">
        <w:rPr>
          <w:rFonts w:ascii="Times New Roman" w:hAnsi="Times New Roman"/>
          <w:sz w:val="24"/>
          <w:szCs w:val="24"/>
        </w:rPr>
        <w:t xml:space="preserve"> </w:t>
      </w:r>
      <w:proofErr w:type="spellStart"/>
      <w:r w:rsidR="00F378C6" w:rsidRPr="00F378C6">
        <w:rPr>
          <w:rFonts w:ascii="Times New Roman" w:hAnsi="Times New Roman"/>
          <w:sz w:val="24"/>
          <w:szCs w:val="24"/>
        </w:rPr>
        <w:t>Aktiengesellschaft</w:t>
      </w:r>
      <w:proofErr w:type="spellEnd"/>
      <w:r w:rsidR="00F378C6" w:rsidRPr="00F378C6">
        <w:rPr>
          <w:rFonts w:ascii="Times New Roman" w:hAnsi="Times New Roman"/>
          <w:sz w:val="24"/>
          <w:szCs w:val="24"/>
        </w:rPr>
        <w:t>» та здійснюватиме діяльність із</w:t>
      </w:r>
      <w:r w:rsidR="005B0C0F" w:rsidRPr="005B0C0F">
        <w:rPr>
          <w:rFonts w:ascii="Times New Roman" w:hAnsi="Times New Roman"/>
          <w:sz w:val="24"/>
          <w:szCs w:val="24"/>
        </w:rPr>
        <w:t xml:space="preserve"> </w:t>
      </w:r>
      <w:r w:rsidR="006F3068">
        <w:rPr>
          <w:rFonts w:ascii="Times New Roman" w:hAnsi="Times New Roman"/>
          <w:sz w:val="24"/>
          <w:szCs w:val="24"/>
        </w:rPr>
        <w:t xml:space="preserve">надання послуг у сфері науково </w:t>
      </w:r>
      <w:r w:rsidR="005B0C0F" w:rsidRPr="00F3275B">
        <w:rPr>
          <w:rFonts w:ascii="Times New Roman" w:hAnsi="Times New Roman"/>
          <w:sz w:val="24"/>
          <w:szCs w:val="24"/>
        </w:rPr>
        <w:t>обґрунтова</w:t>
      </w:r>
      <w:r w:rsidR="005B0C0F">
        <w:rPr>
          <w:rFonts w:ascii="Times New Roman" w:hAnsi="Times New Roman"/>
          <w:sz w:val="24"/>
          <w:szCs w:val="24"/>
        </w:rPr>
        <w:t>них систем використання енергії</w:t>
      </w:r>
      <w:r w:rsidR="005B0C0F" w:rsidRPr="005B0C0F">
        <w:rPr>
          <w:rFonts w:ascii="Times New Roman" w:hAnsi="Times New Roman"/>
          <w:sz w:val="24"/>
          <w:szCs w:val="24"/>
        </w:rPr>
        <w:t xml:space="preserve">, зокрема, </w:t>
      </w:r>
      <w:r w:rsidR="00F378C6" w:rsidRPr="00F378C6">
        <w:rPr>
          <w:rFonts w:ascii="Times New Roman" w:hAnsi="Times New Roman"/>
          <w:sz w:val="24"/>
          <w:szCs w:val="24"/>
        </w:rPr>
        <w:t xml:space="preserve">розробки програмного забезпечення та надання консультаційних послуг з регуляторних, технічних питань та питань у сфері екології, </w:t>
      </w:r>
      <w:r w:rsidR="006F3068">
        <w:rPr>
          <w:rFonts w:ascii="Times New Roman" w:hAnsi="Times New Roman"/>
          <w:sz w:val="24"/>
          <w:szCs w:val="24"/>
        </w:rPr>
        <w:t>переважно</w:t>
      </w:r>
      <w:r w:rsidR="00F378C6" w:rsidRPr="00F378C6">
        <w:rPr>
          <w:rFonts w:ascii="Times New Roman" w:hAnsi="Times New Roman"/>
          <w:sz w:val="24"/>
          <w:szCs w:val="24"/>
        </w:rPr>
        <w:t xml:space="preserve"> в автомобільному та енергетичному секторах. Компанія не планує здійснювати діяльн</w:t>
      </w:r>
      <w:r w:rsidR="00F378C6">
        <w:rPr>
          <w:rFonts w:ascii="Times New Roman" w:hAnsi="Times New Roman"/>
          <w:sz w:val="24"/>
          <w:szCs w:val="24"/>
        </w:rPr>
        <w:t>ість в Україні найближчим часом</w:t>
      </w:r>
      <w:r w:rsidR="00F378C6" w:rsidRPr="00E96AFB">
        <w:rPr>
          <w:rFonts w:ascii="Times New Roman" w:hAnsi="Times New Roman"/>
          <w:sz w:val="24"/>
          <w:szCs w:val="24"/>
        </w:rPr>
        <w:t>;</w:t>
      </w:r>
    </w:p>
    <w:p w:rsidR="00775DB7" w:rsidRPr="003129F2" w:rsidRDefault="00775DB7" w:rsidP="0029004D">
      <w:pPr>
        <w:spacing w:after="0" w:line="240" w:lineRule="auto"/>
        <w:ind w:firstLine="708"/>
        <w:jc w:val="both"/>
        <w:rPr>
          <w:rFonts w:ascii="Times New Roman" w:hAnsi="Times New Roman" w:cs="Times New Roman"/>
          <w:sz w:val="24"/>
          <w:szCs w:val="24"/>
        </w:rPr>
      </w:pPr>
    </w:p>
    <w:p w:rsidR="003E2B4E" w:rsidRPr="00355431" w:rsidRDefault="003E2B4E" w:rsidP="0029004D">
      <w:pPr>
        <w:spacing w:after="0" w:line="240" w:lineRule="auto"/>
        <w:ind w:firstLine="708"/>
        <w:jc w:val="both"/>
        <w:rPr>
          <w:rFonts w:ascii="Times New Roman" w:hAnsi="Times New Roman" w:cs="Times New Roman"/>
          <w:sz w:val="24"/>
          <w:szCs w:val="24"/>
        </w:rPr>
      </w:pPr>
      <w:r w:rsidRPr="00355431">
        <w:rPr>
          <w:rFonts w:ascii="Times New Roman" w:hAnsi="Times New Roman" w:cs="Times New Roman"/>
          <w:sz w:val="24"/>
          <w:szCs w:val="24"/>
        </w:rPr>
        <w:t xml:space="preserve">компанія </w:t>
      </w:r>
      <w:r w:rsidRPr="003E2B4E">
        <w:rPr>
          <w:rFonts w:ascii="Times New Roman" w:hAnsi="Times New Roman" w:cs="Times New Roman"/>
          <w:sz w:val="24"/>
          <w:szCs w:val="24"/>
        </w:rPr>
        <w:t>«</w:t>
      </w:r>
      <w:proofErr w:type="spellStart"/>
      <w:r w:rsidRPr="003E2B4E">
        <w:rPr>
          <w:rFonts w:ascii="Times New Roman" w:hAnsi="Times New Roman" w:cs="Times New Roman"/>
          <w:sz w:val="24"/>
          <w:szCs w:val="24"/>
        </w:rPr>
        <w:t>TransnetBW</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GmbH</w:t>
      </w:r>
      <w:proofErr w:type="spellEnd"/>
      <w:r w:rsidRPr="003E2B4E">
        <w:rPr>
          <w:rFonts w:ascii="Times New Roman" w:hAnsi="Times New Roman" w:cs="Times New Roman"/>
          <w:sz w:val="24"/>
          <w:szCs w:val="24"/>
        </w:rPr>
        <w:t xml:space="preserve">» </w:t>
      </w:r>
      <w:r w:rsidRPr="00174467">
        <w:rPr>
          <w:rFonts w:ascii="Times New Roman" w:hAnsi="Times New Roman" w:cs="Times New Roman"/>
          <w:sz w:val="24"/>
          <w:szCs w:val="24"/>
        </w:rPr>
        <w:t>здійснює діяльність із управління</w:t>
      </w:r>
      <w:r w:rsidRPr="00355431">
        <w:rPr>
          <w:rFonts w:ascii="Times New Roman" w:hAnsi="Times New Roman" w:cs="Times New Roman"/>
          <w:sz w:val="24"/>
          <w:szCs w:val="24"/>
        </w:rPr>
        <w:t xml:space="preserve"> систем передачі електроенергії в </w:t>
      </w:r>
      <w:r>
        <w:rPr>
          <w:rFonts w:ascii="Times New Roman" w:hAnsi="Times New Roman" w:cs="Times New Roman"/>
          <w:sz w:val="24"/>
          <w:szCs w:val="24"/>
        </w:rPr>
        <w:t xml:space="preserve">Німеччині </w:t>
      </w:r>
      <w:r w:rsidRPr="00355431">
        <w:rPr>
          <w:rFonts w:ascii="Times New Roman" w:hAnsi="Times New Roman" w:cs="Times New Roman"/>
          <w:sz w:val="24"/>
          <w:szCs w:val="24"/>
        </w:rPr>
        <w:t>та не здійснює господарської діяльності на території</w:t>
      </w:r>
      <w:r>
        <w:rPr>
          <w:rFonts w:ascii="Times New Roman" w:hAnsi="Times New Roman" w:cs="Times New Roman"/>
          <w:sz w:val="24"/>
          <w:szCs w:val="24"/>
        </w:rPr>
        <w:t xml:space="preserve"> </w:t>
      </w:r>
      <w:r w:rsidRPr="00355431">
        <w:rPr>
          <w:rFonts w:ascii="Times New Roman" w:hAnsi="Times New Roman" w:cs="Times New Roman"/>
          <w:sz w:val="24"/>
          <w:szCs w:val="24"/>
        </w:rPr>
        <w:t>України;</w:t>
      </w:r>
    </w:p>
    <w:p w:rsidR="003E2B4E" w:rsidRPr="003E2B4E" w:rsidRDefault="003E2B4E" w:rsidP="0029004D">
      <w:pPr>
        <w:spacing w:after="0" w:line="240" w:lineRule="auto"/>
        <w:ind w:firstLine="708"/>
        <w:jc w:val="both"/>
        <w:rPr>
          <w:rFonts w:ascii="Times New Roman" w:hAnsi="Times New Roman" w:cs="Times New Roman"/>
          <w:sz w:val="24"/>
          <w:szCs w:val="24"/>
        </w:rPr>
      </w:pPr>
      <w:r w:rsidRPr="00355431">
        <w:rPr>
          <w:rFonts w:ascii="Times New Roman" w:hAnsi="Times New Roman" w:cs="Times New Roman"/>
          <w:sz w:val="24"/>
          <w:szCs w:val="24"/>
        </w:rPr>
        <w:t xml:space="preserve">компанія </w:t>
      </w:r>
      <w:r w:rsidRPr="003E2B4E">
        <w:rPr>
          <w:rFonts w:ascii="Times New Roman" w:hAnsi="Times New Roman" w:cs="Times New Roman"/>
          <w:sz w:val="24"/>
          <w:szCs w:val="24"/>
        </w:rPr>
        <w:t>«</w:t>
      </w:r>
      <w:proofErr w:type="spellStart"/>
      <w:r w:rsidRPr="003E2B4E">
        <w:rPr>
          <w:rFonts w:ascii="Times New Roman" w:hAnsi="Times New Roman" w:cs="Times New Roman"/>
          <w:sz w:val="24"/>
          <w:szCs w:val="24"/>
        </w:rPr>
        <w:t>TransnetBW</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GmbH</w:t>
      </w:r>
      <w:proofErr w:type="spellEnd"/>
      <w:r w:rsidRPr="003E2B4E">
        <w:rPr>
          <w:rFonts w:ascii="Times New Roman" w:hAnsi="Times New Roman" w:cs="Times New Roman"/>
          <w:sz w:val="24"/>
          <w:szCs w:val="24"/>
        </w:rPr>
        <w:t>» разом із іншими суб’єктами господарювання</w:t>
      </w:r>
      <w:r>
        <w:rPr>
          <w:rFonts w:ascii="Times New Roman" w:hAnsi="Times New Roman" w:cs="Times New Roman"/>
          <w:sz w:val="24"/>
          <w:szCs w:val="24"/>
        </w:rPr>
        <w:t xml:space="preserve"> – </w:t>
      </w:r>
      <w:r w:rsidRPr="003E2B4E">
        <w:rPr>
          <w:rFonts w:ascii="Times New Roman" w:hAnsi="Times New Roman" w:cs="Times New Roman"/>
          <w:sz w:val="24"/>
          <w:szCs w:val="24"/>
        </w:rPr>
        <w:t>нерезидентами України, пов’язаними відносинами контролю, утворюють Групу компаній  «</w:t>
      </w:r>
      <w:proofErr w:type="spellStart"/>
      <w:r w:rsidRPr="003E2B4E">
        <w:rPr>
          <w:rFonts w:ascii="Times New Roman" w:hAnsi="Times New Roman" w:cs="Times New Roman"/>
          <w:sz w:val="24"/>
          <w:szCs w:val="24"/>
        </w:rPr>
        <w:t>EnBW</w:t>
      </w:r>
      <w:proofErr w:type="spellEnd"/>
      <w:r w:rsidRPr="003E2B4E">
        <w:rPr>
          <w:rFonts w:ascii="Times New Roman" w:hAnsi="Times New Roman" w:cs="Times New Roman"/>
          <w:sz w:val="24"/>
          <w:szCs w:val="24"/>
        </w:rPr>
        <w:t>»;</w:t>
      </w:r>
    </w:p>
    <w:p w:rsidR="003E2B4E" w:rsidRPr="003E2B4E" w:rsidRDefault="003E2B4E" w:rsidP="0029004D">
      <w:pPr>
        <w:spacing w:after="0" w:line="240" w:lineRule="auto"/>
        <w:ind w:firstLine="708"/>
        <w:jc w:val="both"/>
        <w:rPr>
          <w:rFonts w:ascii="Times New Roman" w:hAnsi="Times New Roman" w:cs="Times New Roman"/>
          <w:sz w:val="24"/>
          <w:szCs w:val="24"/>
        </w:rPr>
      </w:pPr>
      <w:r w:rsidRPr="003E2B4E">
        <w:rPr>
          <w:rFonts w:ascii="Times New Roman" w:hAnsi="Times New Roman" w:cs="Times New Roman"/>
          <w:sz w:val="24"/>
          <w:szCs w:val="24"/>
        </w:rPr>
        <w:t>Група компаній «</w:t>
      </w:r>
      <w:proofErr w:type="spellStart"/>
      <w:r w:rsidRPr="003E2B4E">
        <w:rPr>
          <w:rFonts w:ascii="Times New Roman" w:hAnsi="Times New Roman" w:cs="Times New Roman"/>
          <w:sz w:val="24"/>
          <w:szCs w:val="24"/>
        </w:rPr>
        <w:t>EnBW</w:t>
      </w:r>
      <w:proofErr w:type="spellEnd"/>
      <w:r w:rsidRPr="003E2B4E">
        <w:rPr>
          <w:rFonts w:ascii="Times New Roman" w:hAnsi="Times New Roman" w:cs="Times New Roman"/>
          <w:sz w:val="24"/>
          <w:szCs w:val="24"/>
        </w:rPr>
        <w:t>» здійснює діяльність із постачання природного газу з Польщі до України;</w:t>
      </w:r>
    </w:p>
    <w:p w:rsidR="00D27BCC" w:rsidRPr="005B0C0F" w:rsidRDefault="003E2B4E" w:rsidP="0029004D">
      <w:pPr>
        <w:spacing w:after="0" w:line="240" w:lineRule="auto"/>
        <w:ind w:firstLine="708"/>
        <w:jc w:val="both"/>
        <w:rPr>
          <w:rFonts w:ascii="Times New Roman" w:hAnsi="Times New Roman"/>
          <w:sz w:val="24"/>
          <w:szCs w:val="24"/>
        </w:rPr>
      </w:pPr>
      <w:r w:rsidRPr="003E2B4E">
        <w:rPr>
          <w:rFonts w:ascii="Times New Roman" w:hAnsi="Times New Roman" w:cs="Times New Roman"/>
          <w:sz w:val="24"/>
          <w:szCs w:val="24"/>
        </w:rPr>
        <w:lastRenderedPageBreak/>
        <w:t>компанія «</w:t>
      </w:r>
      <w:proofErr w:type="spellStart"/>
      <w:r w:rsidRPr="003E2B4E">
        <w:rPr>
          <w:rFonts w:ascii="Times New Roman" w:hAnsi="Times New Roman" w:cs="Times New Roman"/>
          <w:sz w:val="24"/>
          <w:szCs w:val="24"/>
        </w:rPr>
        <w:t>Dr</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Ing</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h.c</w:t>
      </w:r>
      <w:proofErr w:type="spellEnd"/>
      <w:r w:rsidRPr="003E2B4E">
        <w:rPr>
          <w:rFonts w:ascii="Times New Roman" w:hAnsi="Times New Roman" w:cs="Times New Roman"/>
          <w:sz w:val="24"/>
          <w:szCs w:val="24"/>
        </w:rPr>
        <w:t xml:space="preserve">. F. </w:t>
      </w:r>
      <w:proofErr w:type="spellStart"/>
      <w:r w:rsidRPr="003E2B4E">
        <w:rPr>
          <w:rFonts w:ascii="Times New Roman" w:hAnsi="Times New Roman" w:cs="Times New Roman"/>
          <w:sz w:val="24"/>
          <w:szCs w:val="24"/>
        </w:rPr>
        <w:t>Porsche</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Aktiengesellschaft</w:t>
      </w:r>
      <w:proofErr w:type="spellEnd"/>
      <w:r w:rsidRPr="003E2B4E">
        <w:rPr>
          <w:rFonts w:ascii="Times New Roman" w:hAnsi="Times New Roman" w:cs="Times New Roman"/>
          <w:sz w:val="24"/>
          <w:szCs w:val="24"/>
        </w:rPr>
        <w:t xml:space="preserve">» </w:t>
      </w:r>
      <w:r w:rsidR="00E57EB4" w:rsidRPr="005B0C0F">
        <w:rPr>
          <w:rFonts w:ascii="Times New Roman" w:hAnsi="Times New Roman" w:cs="Times New Roman"/>
          <w:sz w:val="24"/>
          <w:szCs w:val="24"/>
        </w:rPr>
        <w:t xml:space="preserve">на території України </w:t>
      </w:r>
      <w:r w:rsidRPr="003E2B4E">
        <w:rPr>
          <w:rFonts w:ascii="Times New Roman" w:hAnsi="Times New Roman" w:cs="Times New Roman"/>
          <w:sz w:val="24"/>
          <w:szCs w:val="24"/>
        </w:rPr>
        <w:t>здійснює діяльність</w:t>
      </w:r>
      <w:r w:rsidR="00E57EB4" w:rsidRPr="005B0C0F">
        <w:rPr>
          <w:rFonts w:ascii="Times New Roman" w:hAnsi="Times New Roman" w:cs="Times New Roman"/>
          <w:sz w:val="24"/>
          <w:szCs w:val="24"/>
        </w:rPr>
        <w:t xml:space="preserve"> </w:t>
      </w:r>
      <w:r w:rsidRPr="003E2B4E">
        <w:rPr>
          <w:rFonts w:ascii="Times New Roman" w:hAnsi="Times New Roman" w:cs="Times New Roman"/>
          <w:sz w:val="24"/>
          <w:szCs w:val="24"/>
        </w:rPr>
        <w:t>із реалізації легкових (пасажирських) автомобілів, а також супутніх запчастин;</w:t>
      </w:r>
      <w:r w:rsidR="00D27BCC" w:rsidRPr="00D27BCC">
        <w:rPr>
          <w:rFonts w:ascii="Times New Roman" w:hAnsi="Times New Roman"/>
          <w:sz w:val="24"/>
          <w:szCs w:val="24"/>
        </w:rPr>
        <w:t xml:space="preserve"> </w:t>
      </w:r>
    </w:p>
    <w:p w:rsidR="003E2B4E" w:rsidRPr="00F378C6" w:rsidRDefault="003E2B4E" w:rsidP="0029004D">
      <w:pPr>
        <w:spacing w:after="0" w:line="240" w:lineRule="auto"/>
        <w:ind w:firstLine="708"/>
        <w:jc w:val="both"/>
        <w:rPr>
          <w:rFonts w:ascii="Times New Roman" w:hAnsi="Times New Roman" w:cs="Times New Roman"/>
          <w:sz w:val="24"/>
          <w:szCs w:val="24"/>
        </w:rPr>
      </w:pPr>
      <w:r w:rsidRPr="003E2B4E">
        <w:rPr>
          <w:rFonts w:ascii="Times New Roman" w:hAnsi="Times New Roman" w:cs="Times New Roman"/>
          <w:sz w:val="24"/>
          <w:szCs w:val="24"/>
        </w:rPr>
        <w:t>компанія «</w:t>
      </w:r>
      <w:proofErr w:type="spellStart"/>
      <w:r w:rsidRPr="003E2B4E">
        <w:rPr>
          <w:rFonts w:ascii="Times New Roman" w:hAnsi="Times New Roman" w:cs="Times New Roman"/>
          <w:sz w:val="24"/>
          <w:szCs w:val="24"/>
        </w:rPr>
        <w:t>Dr</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Ing</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h.c</w:t>
      </w:r>
      <w:proofErr w:type="spellEnd"/>
      <w:r w:rsidRPr="003E2B4E">
        <w:rPr>
          <w:rFonts w:ascii="Times New Roman" w:hAnsi="Times New Roman" w:cs="Times New Roman"/>
          <w:sz w:val="24"/>
          <w:szCs w:val="24"/>
        </w:rPr>
        <w:t xml:space="preserve">. F. </w:t>
      </w:r>
      <w:proofErr w:type="spellStart"/>
      <w:r w:rsidRPr="003E2B4E">
        <w:rPr>
          <w:rFonts w:ascii="Times New Roman" w:hAnsi="Times New Roman" w:cs="Times New Roman"/>
          <w:sz w:val="24"/>
          <w:szCs w:val="24"/>
        </w:rPr>
        <w:t>Porsche</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Aktiengesellschaft</w:t>
      </w:r>
      <w:proofErr w:type="spellEnd"/>
      <w:r w:rsidRPr="003E2B4E">
        <w:rPr>
          <w:rFonts w:ascii="Times New Roman" w:hAnsi="Times New Roman" w:cs="Times New Roman"/>
          <w:sz w:val="24"/>
          <w:szCs w:val="24"/>
        </w:rPr>
        <w:t>»</w:t>
      </w:r>
      <w:r w:rsidR="00E96AFB" w:rsidRPr="00E96AFB">
        <w:rPr>
          <w:rFonts w:ascii="Times New Roman" w:hAnsi="Times New Roman" w:cs="Times New Roman"/>
          <w:sz w:val="24"/>
          <w:szCs w:val="24"/>
        </w:rPr>
        <w:t xml:space="preserve"> </w:t>
      </w:r>
      <w:r w:rsidRPr="003E2B4E">
        <w:rPr>
          <w:rFonts w:ascii="Times New Roman" w:hAnsi="Times New Roman" w:cs="Times New Roman"/>
          <w:sz w:val="24"/>
          <w:szCs w:val="24"/>
        </w:rPr>
        <w:t>разом</w:t>
      </w:r>
      <w:r w:rsidR="006F3068">
        <w:rPr>
          <w:rFonts w:ascii="Times New Roman" w:hAnsi="Times New Roman" w:cs="Times New Roman"/>
          <w:sz w:val="24"/>
          <w:szCs w:val="24"/>
        </w:rPr>
        <w:t xml:space="preserve"> із</w:t>
      </w:r>
      <w:r w:rsidRPr="003E2B4E">
        <w:rPr>
          <w:rFonts w:ascii="Times New Roman" w:hAnsi="Times New Roman" w:cs="Times New Roman"/>
          <w:sz w:val="24"/>
          <w:szCs w:val="24"/>
        </w:rPr>
        <w:t xml:space="preserve"> суб’єктами господарювання – </w:t>
      </w:r>
      <w:r w:rsidR="00D27BCC" w:rsidRPr="00D86EBE">
        <w:rPr>
          <w:rFonts w:ascii="Times New Roman" w:hAnsi="Times New Roman" w:cs="Times New Roman"/>
          <w:sz w:val="24"/>
          <w:szCs w:val="24"/>
        </w:rPr>
        <w:t xml:space="preserve">резидентами та </w:t>
      </w:r>
      <w:r w:rsidRPr="003E2B4E">
        <w:rPr>
          <w:rFonts w:ascii="Times New Roman" w:hAnsi="Times New Roman" w:cs="Times New Roman"/>
          <w:sz w:val="24"/>
          <w:szCs w:val="24"/>
        </w:rPr>
        <w:t>нерезидентами України, пов’язаними</w:t>
      </w:r>
      <w:r w:rsidR="00E12A13" w:rsidRPr="00E12A13">
        <w:rPr>
          <w:rFonts w:ascii="Times New Roman" w:hAnsi="Times New Roman" w:cs="Times New Roman"/>
          <w:sz w:val="24"/>
          <w:szCs w:val="24"/>
        </w:rPr>
        <w:t xml:space="preserve"> з н</w:t>
      </w:r>
      <w:r w:rsidR="003129F2" w:rsidRPr="00D86EBE">
        <w:rPr>
          <w:rFonts w:ascii="Times New Roman" w:hAnsi="Times New Roman" w:cs="Times New Roman"/>
          <w:sz w:val="24"/>
          <w:szCs w:val="24"/>
        </w:rPr>
        <w:t>ею</w:t>
      </w:r>
      <w:r w:rsidRPr="003E2B4E">
        <w:rPr>
          <w:rFonts w:ascii="Times New Roman" w:hAnsi="Times New Roman" w:cs="Times New Roman"/>
          <w:sz w:val="24"/>
          <w:szCs w:val="24"/>
        </w:rPr>
        <w:t xml:space="preserve"> відносинами</w:t>
      </w:r>
      <w:r w:rsidR="00F378C6">
        <w:rPr>
          <w:rFonts w:ascii="Times New Roman" w:hAnsi="Times New Roman" w:cs="Times New Roman"/>
          <w:sz w:val="24"/>
          <w:szCs w:val="24"/>
        </w:rPr>
        <w:t xml:space="preserve"> контролю, утворюють Групу «VW»</w:t>
      </w:r>
      <w:r w:rsidR="00F378C6" w:rsidRPr="00F378C6">
        <w:rPr>
          <w:rFonts w:ascii="Times New Roman" w:hAnsi="Times New Roman" w:cs="Times New Roman"/>
          <w:sz w:val="24"/>
          <w:szCs w:val="24"/>
        </w:rPr>
        <w:t>;</w:t>
      </w:r>
    </w:p>
    <w:p w:rsidR="003E2B4E" w:rsidRPr="00F378C6" w:rsidRDefault="003E2B4E" w:rsidP="0029004D">
      <w:pPr>
        <w:spacing w:after="0" w:line="240" w:lineRule="auto"/>
        <w:ind w:firstLine="708"/>
        <w:jc w:val="both"/>
        <w:rPr>
          <w:rFonts w:ascii="Times New Roman" w:hAnsi="Times New Roman" w:cs="Times New Roman"/>
          <w:sz w:val="24"/>
          <w:szCs w:val="24"/>
        </w:rPr>
      </w:pPr>
      <w:r w:rsidRPr="003E2B4E">
        <w:rPr>
          <w:rFonts w:ascii="Times New Roman" w:hAnsi="Times New Roman" w:cs="Times New Roman"/>
          <w:sz w:val="24"/>
          <w:szCs w:val="24"/>
        </w:rPr>
        <w:t xml:space="preserve">Група «VW» на території України здійснює діяльність із: імпорту, дистрибуції та реалізації автомобілів, запчастин та аксесуарів до них; реалізації мотоциклів, а також супутніх запчастин до них; реалізації вживаних автомобілів; реалізації аксесуарів для автомобілів марки </w:t>
      </w:r>
      <w:proofErr w:type="spellStart"/>
      <w:r w:rsidR="006F3068" w:rsidRPr="006F3068">
        <w:rPr>
          <w:rFonts w:ascii="Times New Roman" w:hAnsi="Times New Roman" w:cs="Times New Roman"/>
          <w:sz w:val="24"/>
          <w:szCs w:val="24"/>
        </w:rPr>
        <w:t>Volkswagen</w:t>
      </w:r>
      <w:proofErr w:type="spellEnd"/>
      <w:r w:rsidRPr="003E2B4E">
        <w:rPr>
          <w:rFonts w:ascii="Times New Roman" w:hAnsi="Times New Roman" w:cs="Times New Roman"/>
          <w:sz w:val="24"/>
          <w:szCs w:val="24"/>
        </w:rPr>
        <w:t xml:space="preserve"> та компресорів і турбін; надання послуг страхування; управління нерухомістю та активами; надання фінансових послуг т</w:t>
      </w:r>
      <w:r w:rsidR="00F378C6">
        <w:rPr>
          <w:rFonts w:ascii="Times New Roman" w:hAnsi="Times New Roman" w:cs="Times New Roman"/>
          <w:sz w:val="24"/>
          <w:szCs w:val="24"/>
        </w:rPr>
        <w:t>а діяльність у сфері енергетики</w:t>
      </w:r>
      <w:r w:rsidR="00F378C6" w:rsidRPr="00F378C6">
        <w:rPr>
          <w:rFonts w:ascii="Times New Roman" w:hAnsi="Times New Roman" w:cs="Times New Roman"/>
          <w:sz w:val="24"/>
          <w:szCs w:val="24"/>
        </w:rPr>
        <w:t>.</w:t>
      </w:r>
    </w:p>
    <w:p w:rsidR="00A9371B" w:rsidRPr="00A9371B" w:rsidRDefault="00A9371B" w:rsidP="0029004D">
      <w:pPr>
        <w:spacing w:after="0" w:line="240" w:lineRule="auto"/>
        <w:ind w:firstLine="567"/>
        <w:jc w:val="both"/>
        <w:rPr>
          <w:rFonts w:ascii="Times New Roman" w:hAnsi="Times New Roman" w:cs="Times New Roman"/>
          <w:sz w:val="24"/>
          <w:szCs w:val="24"/>
        </w:rPr>
      </w:pPr>
    </w:p>
    <w:p w:rsidR="003C2010" w:rsidRPr="004B2FAE" w:rsidRDefault="003C2010" w:rsidP="0029004D">
      <w:pPr>
        <w:spacing w:after="0" w:line="240" w:lineRule="auto"/>
        <w:ind w:firstLine="708"/>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29004D" w:rsidRDefault="0029004D" w:rsidP="0029004D">
      <w:pPr>
        <w:spacing w:after="0" w:line="240" w:lineRule="auto"/>
        <w:ind w:firstLine="567"/>
        <w:jc w:val="both"/>
        <w:rPr>
          <w:rFonts w:ascii="Times New Roman" w:hAnsi="Times New Roman" w:cs="Times New Roman"/>
          <w:sz w:val="24"/>
          <w:szCs w:val="24"/>
          <w:lang w:val="ru-RU"/>
        </w:rPr>
      </w:pPr>
    </w:p>
    <w:p w:rsidR="00476E62" w:rsidRPr="0016155B" w:rsidRDefault="00476E62" w:rsidP="0029004D">
      <w:pPr>
        <w:spacing w:after="0" w:line="240" w:lineRule="auto"/>
        <w:ind w:firstLine="708"/>
        <w:jc w:val="both"/>
        <w:rPr>
          <w:rFonts w:ascii="Times New Roman" w:hAnsi="Times New Roman" w:cs="Times New Roman"/>
          <w:sz w:val="24"/>
          <w:szCs w:val="24"/>
        </w:rPr>
      </w:pPr>
      <w:r w:rsidRPr="0016155B">
        <w:rPr>
          <w:rFonts w:ascii="Times New Roman" w:hAnsi="Times New Roman" w:cs="Times New Roman"/>
          <w:sz w:val="24"/>
          <w:szCs w:val="24"/>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29004D">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29004D">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29004D">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F378C6" w:rsidRPr="00F378C6" w:rsidRDefault="00D745C8" w:rsidP="00F378C6">
      <w:pPr>
        <w:spacing w:after="0" w:line="240" w:lineRule="auto"/>
        <w:ind w:firstLine="708"/>
        <w:jc w:val="both"/>
        <w:rPr>
          <w:rFonts w:ascii="Times New Roman" w:hAnsi="Times New Roman" w:cs="Times New Roman"/>
          <w:sz w:val="24"/>
          <w:szCs w:val="24"/>
        </w:rPr>
      </w:pPr>
      <w:r w:rsidRPr="00D745C8">
        <w:rPr>
          <w:rFonts w:ascii="Times New Roman" w:hAnsi="Times New Roman" w:cs="Times New Roman"/>
          <w:sz w:val="24"/>
          <w:szCs w:val="24"/>
        </w:rPr>
        <w:t xml:space="preserve">Надати дозвіл </w:t>
      </w:r>
      <w:r w:rsidR="00F378C6" w:rsidRPr="00F378C6">
        <w:rPr>
          <w:rFonts w:ascii="Times New Roman" w:hAnsi="Times New Roman" w:cs="Times New Roman"/>
          <w:sz w:val="24"/>
          <w:szCs w:val="24"/>
        </w:rPr>
        <w:t>компанії «</w:t>
      </w:r>
      <w:proofErr w:type="spellStart"/>
      <w:r w:rsidR="00F378C6" w:rsidRPr="00F378C6">
        <w:rPr>
          <w:rFonts w:ascii="Times New Roman" w:hAnsi="Times New Roman" w:cs="Times New Roman"/>
          <w:sz w:val="24"/>
          <w:szCs w:val="24"/>
        </w:rPr>
        <w:t>Intelligent</w:t>
      </w:r>
      <w:proofErr w:type="spellEnd"/>
      <w:r w:rsidR="00F378C6" w:rsidRPr="00F378C6">
        <w:rPr>
          <w:rFonts w:ascii="Times New Roman" w:hAnsi="Times New Roman" w:cs="Times New Roman"/>
          <w:sz w:val="24"/>
          <w:szCs w:val="24"/>
        </w:rPr>
        <w:t xml:space="preserve"> </w:t>
      </w:r>
      <w:proofErr w:type="spellStart"/>
      <w:r w:rsidR="00F378C6" w:rsidRPr="00F378C6">
        <w:rPr>
          <w:rFonts w:ascii="Times New Roman" w:hAnsi="Times New Roman" w:cs="Times New Roman"/>
          <w:sz w:val="24"/>
          <w:szCs w:val="24"/>
        </w:rPr>
        <w:t>Energy</w:t>
      </w:r>
      <w:proofErr w:type="spellEnd"/>
      <w:r w:rsidR="00F378C6" w:rsidRPr="00F378C6">
        <w:rPr>
          <w:rFonts w:ascii="Times New Roman" w:hAnsi="Times New Roman" w:cs="Times New Roman"/>
          <w:sz w:val="24"/>
          <w:szCs w:val="24"/>
        </w:rPr>
        <w:t xml:space="preserve"> </w:t>
      </w:r>
      <w:proofErr w:type="spellStart"/>
      <w:r w:rsidR="00F378C6" w:rsidRPr="00F378C6">
        <w:rPr>
          <w:rFonts w:ascii="Times New Roman" w:hAnsi="Times New Roman" w:cs="Times New Roman"/>
          <w:sz w:val="24"/>
          <w:szCs w:val="24"/>
        </w:rPr>
        <w:t>System</w:t>
      </w:r>
      <w:proofErr w:type="spellEnd"/>
      <w:r w:rsidR="00F378C6" w:rsidRPr="00F378C6">
        <w:rPr>
          <w:rFonts w:ascii="Times New Roman" w:hAnsi="Times New Roman" w:cs="Times New Roman"/>
          <w:sz w:val="24"/>
          <w:szCs w:val="24"/>
        </w:rPr>
        <w:t xml:space="preserve"> </w:t>
      </w:r>
      <w:proofErr w:type="spellStart"/>
      <w:r w:rsidR="00F378C6" w:rsidRPr="00F378C6">
        <w:rPr>
          <w:rFonts w:ascii="Times New Roman" w:hAnsi="Times New Roman" w:cs="Times New Roman"/>
          <w:sz w:val="24"/>
          <w:szCs w:val="24"/>
        </w:rPr>
        <w:t>Services</w:t>
      </w:r>
      <w:proofErr w:type="spellEnd"/>
      <w:r w:rsidR="00F378C6" w:rsidRPr="00F378C6">
        <w:rPr>
          <w:rFonts w:ascii="Times New Roman" w:hAnsi="Times New Roman" w:cs="Times New Roman"/>
          <w:sz w:val="24"/>
          <w:szCs w:val="24"/>
        </w:rPr>
        <w:t xml:space="preserve"> </w:t>
      </w:r>
      <w:proofErr w:type="spellStart"/>
      <w:r w:rsidR="00F378C6" w:rsidRPr="00F378C6">
        <w:rPr>
          <w:rFonts w:ascii="Times New Roman" w:hAnsi="Times New Roman" w:cs="Times New Roman"/>
          <w:sz w:val="24"/>
          <w:szCs w:val="24"/>
        </w:rPr>
        <w:t>GmbH</w:t>
      </w:r>
      <w:proofErr w:type="spellEnd"/>
      <w:r w:rsidR="00F378C6" w:rsidRPr="00F378C6">
        <w:rPr>
          <w:rFonts w:ascii="Times New Roman" w:hAnsi="Times New Roman" w:cs="Times New Roman"/>
          <w:sz w:val="24"/>
          <w:szCs w:val="24"/>
        </w:rPr>
        <w:t xml:space="preserve">» (м. </w:t>
      </w:r>
      <w:proofErr w:type="spellStart"/>
      <w:r w:rsidR="00F378C6" w:rsidRPr="00F378C6">
        <w:rPr>
          <w:rFonts w:ascii="Times New Roman" w:hAnsi="Times New Roman" w:cs="Times New Roman"/>
          <w:sz w:val="24"/>
          <w:szCs w:val="24"/>
        </w:rPr>
        <w:t>Людвігсбург</w:t>
      </w:r>
      <w:proofErr w:type="spellEnd"/>
      <w:r w:rsidR="00F378C6" w:rsidRPr="00F378C6">
        <w:rPr>
          <w:rFonts w:ascii="Times New Roman" w:hAnsi="Times New Roman" w:cs="Times New Roman"/>
          <w:sz w:val="24"/>
          <w:szCs w:val="24"/>
        </w:rPr>
        <w:t xml:space="preserve">, Німеччина) на придбання активів компанії «MHP Management-und IT-Beratung </w:t>
      </w:r>
      <w:proofErr w:type="spellStart"/>
      <w:r w:rsidR="00F378C6" w:rsidRPr="00F378C6">
        <w:rPr>
          <w:rFonts w:ascii="Times New Roman" w:hAnsi="Times New Roman" w:cs="Times New Roman"/>
          <w:sz w:val="24"/>
          <w:szCs w:val="24"/>
        </w:rPr>
        <w:t>GmbH</w:t>
      </w:r>
      <w:proofErr w:type="spellEnd"/>
      <w:r w:rsidR="00F378C6" w:rsidRPr="00F378C6">
        <w:rPr>
          <w:rFonts w:ascii="Times New Roman" w:hAnsi="Times New Roman" w:cs="Times New Roman"/>
          <w:sz w:val="24"/>
          <w:szCs w:val="24"/>
        </w:rPr>
        <w:t xml:space="preserve">»                            (м. </w:t>
      </w:r>
      <w:proofErr w:type="spellStart"/>
      <w:r w:rsidR="00F378C6" w:rsidRPr="00F378C6">
        <w:rPr>
          <w:rFonts w:ascii="Times New Roman" w:hAnsi="Times New Roman" w:cs="Times New Roman"/>
          <w:sz w:val="24"/>
          <w:szCs w:val="24"/>
        </w:rPr>
        <w:t>Людвігсбург</w:t>
      </w:r>
      <w:proofErr w:type="spellEnd"/>
      <w:r w:rsidR="00F378C6" w:rsidRPr="00F378C6">
        <w:rPr>
          <w:rFonts w:ascii="Times New Roman" w:hAnsi="Times New Roman" w:cs="Times New Roman"/>
          <w:sz w:val="24"/>
          <w:szCs w:val="24"/>
        </w:rPr>
        <w:t xml:space="preserve">, Німеччина), які </w:t>
      </w:r>
      <w:r w:rsidR="00CF26F1" w:rsidRPr="00CF26F1">
        <w:rPr>
          <w:rFonts w:ascii="Times New Roman" w:hAnsi="Times New Roman" w:cs="Times New Roman"/>
          <w:sz w:val="24"/>
          <w:szCs w:val="24"/>
        </w:rPr>
        <w:t xml:space="preserve">забезпечуватимуть здійснення </w:t>
      </w:r>
      <w:r w:rsidR="00F378C6" w:rsidRPr="00F378C6">
        <w:rPr>
          <w:rFonts w:ascii="Times New Roman" w:hAnsi="Times New Roman" w:cs="Times New Roman"/>
          <w:sz w:val="24"/>
          <w:szCs w:val="24"/>
        </w:rPr>
        <w:t>діяльн</w:t>
      </w:r>
      <w:r w:rsidR="006F3068">
        <w:rPr>
          <w:rFonts w:ascii="Times New Roman" w:hAnsi="Times New Roman" w:cs="Times New Roman"/>
          <w:sz w:val="24"/>
          <w:szCs w:val="24"/>
        </w:rPr>
        <w:t>ості</w:t>
      </w:r>
      <w:r w:rsidR="00F378C6" w:rsidRPr="00F378C6">
        <w:rPr>
          <w:rFonts w:ascii="Times New Roman" w:hAnsi="Times New Roman" w:cs="Times New Roman"/>
          <w:sz w:val="24"/>
          <w:szCs w:val="24"/>
        </w:rPr>
        <w:t xml:space="preserve"> з надання послуг у </w:t>
      </w:r>
      <w:r w:rsidR="006F3068">
        <w:rPr>
          <w:rFonts w:ascii="Times New Roman" w:hAnsi="Times New Roman" w:cs="Times New Roman"/>
          <w:sz w:val="24"/>
          <w:szCs w:val="24"/>
        </w:rPr>
        <w:t xml:space="preserve">сфері науково </w:t>
      </w:r>
      <w:r w:rsidR="00F378C6" w:rsidRPr="00F378C6">
        <w:rPr>
          <w:rFonts w:ascii="Times New Roman" w:hAnsi="Times New Roman" w:cs="Times New Roman"/>
          <w:sz w:val="24"/>
          <w:szCs w:val="24"/>
        </w:rPr>
        <w:t>обґрунтованих систем використання енергії.</w:t>
      </w:r>
    </w:p>
    <w:p w:rsidR="00576269" w:rsidRDefault="00576269" w:rsidP="0029004D">
      <w:pPr>
        <w:pStyle w:val="2"/>
        <w:ind w:firstLine="567"/>
      </w:pPr>
    </w:p>
    <w:p w:rsidR="006F3068" w:rsidRPr="00E96AFB" w:rsidRDefault="006F3068" w:rsidP="0029004D">
      <w:pPr>
        <w:pStyle w:val="2"/>
        <w:ind w:firstLine="567"/>
      </w:pPr>
    </w:p>
    <w:p w:rsidR="00F378C6" w:rsidRPr="00E96AFB" w:rsidRDefault="00F378C6" w:rsidP="0029004D">
      <w:pPr>
        <w:pStyle w:val="2"/>
        <w:ind w:firstLine="567"/>
      </w:pPr>
    </w:p>
    <w:p w:rsidR="00576269" w:rsidRPr="0016155B" w:rsidRDefault="00576269" w:rsidP="0029004D">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6F3068">
        <w:rPr>
          <w:rFonts w:ascii="Times New Roman" w:hAnsi="Times New Roman" w:cs="Times New Roman"/>
          <w:sz w:val="24"/>
          <w:szCs w:val="24"/>
        </w:rPr>
        <w:t xml:space="preserve">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29004D">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068" w:rsidRDefault="006F3068">
      <w:pPr>
        <w:spacing w:after="0" w:line="240" w:lineRule="auto"/>
      </w:pPr>
      <w:r>
        <w:separator/>
      </w:r>
    </w:p>
  </w:endnote>
  <w:endnote w:type="continuationSeparator" w:id="0">
    <w:p w:rsidR="006F3068" w:rsidRDefault="006F3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068" w:rsidRDefault="006F3068">
      <w:pPr>
        <w:spacing w:after="0" w:line="240" w:lineRule="auto"/>
      </w:pPr>
      <w:r>
        <w:separator/>
      </w:r>
    </w:p>
  </w:footnote>
  <w:footnote w:type="continuationSeparator" w:id="0">
    <w:p w:rsidR="006F3068" w:rsidRDefault="006F30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6F3068" w:rsidRPr="008330EC" w:rsidRDefault="006F3068" w:rsidP="008A16ED">
        <w:pPr>
          <w:pStyle w:val="a3"/>
          <w:jc w:val="center"/>
          <w:rPr>
            <w:sz w:val="10"/>
            <w:szCs w:val="10"/>
          </w:rPr>
        </w:pPr>
      </w:p>
      <w:p w:rsidR="006F3068" w:rsidRDefault="006F3068" w:rsidP="008A16ED">
        <w:pPr>
          <w:pStyle w:val="a3"/>
          <w:jc w:val="center"/>
        </w:pPr>
        <w:r>
          <w:fldChar w:fldCharType="begin"/>
        </w:r>
        <w:r>
          <w:instrText>PAGE   \* MERGEFORMAT</w:instrText>
        </w:r>
        <w:r>
          <w:fldChar w:fldCharType="separate"/>
        </w:r>
        <w:r w:rsidR="00783DCA" w:rsidRPr="00783DCA">
          <w:rPr>
            <w:noProof/>
            <w:lang w:val="ru-RU"/>
          </w:rPr>
          <w:t>2</w:t>
        </w:r>
        <w:r>
          <w:fldChar w:fldCharType="end"/>
        </w:r>
      </w:p>
      <w:p w:rsidR="006F3068" w:rsidRPr="008330EC" w:rsidRDefault="00783DCA"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3A3C"/>
    <w:rsid w:val="00083952"/>
    <w:rsid w:val="000E548A"/>
    <w:rsid w:val="000F22EF"/>
    <w:rsid w:val="00105270"/>
    <w:rsid w:val="00154DE0"/>
    <w:rsid w:val="0016155B"/>
    <w:rsid w:val="0018454A"/>
    <w:rsid w:val="001B4B6D"/>
    <w:rsid w:val="001E03ED"/>
    <w:rsid w:val="001E1A39"/>
    <w:rsid w:val="00212317"/>
    <w:rsid w:val="0021647A"/>
    <w:rsid w:val="00217537"/>
    <w:rsid w:val="0029004D"/>
    <w:rsid w:val="002B16A6"/>
    <w:rsid w:val="002B529C"/>
    <w:rsid w:val="002C10D4"/>
    <w:rsid w:val="002C7BE6"/>
    <w:rsid w:val="002D4FBE"/>
    <w:rsid w:val="002F65C3"/>
    <w:rsid w:val="003048FD"/>
    <w:rsid w:val="003129F2"/>
    <w:rsid w:val="0031326E"/>
    <w:rsid w:val="003257FB"/>
    <w:rsid w:val="00364607"/>
    <w:rsid w:val="00367EBE"/>
    <w:rsid w:val="00373E65"/>
    <w:rsid w:val="003B5C65"/>
    <w:rsid w:val="003C0B22"/>
    <w:rsid w:val="003C2010"/>
    <w:rsid w:val="003E2B4E"/>
    <w:rsid w:val="003E3061"/>
    <w:rsid w:val="003E37CE"/>
    <w:rsid w:val="003E7944"/>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0F98"/>
    <w:rsid w:val="004C5487"/>
    <w:rsid w:val="004C5C9A"/>
    <w:rsid w:val="004E0BB6"/>
    <w:rsid w:val="00501E9F"/>
    <w:rsid w:val="005069B9"/>
    <w:rsid w:val="0050755E"/>
    <w:rsid w:val="00514183"/>
    <w:rsid w:val="005251FC"/>
    <w:rsid w:val="00525354"/>
    <w:rsid w:val="00527DE1"/>
    <w:rsid w:val="00533525"/>
    <w:rsid w:val="00534A2E"/>
    <w:rsid w:val="00542686"/>
    <w:rsid w:val="00563D85"/>
    <w:rsid w:val="00563F30"/>
    <w:rsid w:val="00576269"/>
    <w:rsid w:val="005777A5"/>
    <w:rsid w:val="00582DC0"/>
    <w:rsid w:val="00584A55"/>
    <w:rsid w:val="005857F8"/>
    <w:rsid w:val="00591E4E"/>
    <w:rsid w:val="005B0C0F"/>
    <w:rsid w:val="005C388A"/>
    <w:rsid w:val="005D0404"/>
    <w:rsid w:val="006218C2"/>
    <w:rsid w:val="00644353"/>
    <w:rsid w:val="00656BEB"/>
    <w:rsid w:val="00672753"/>
    <w:rsid w:val="00680F37"/>
    <w:rsid w:val="00686EE1"/>
    <w:rsid w:val="006928FB"/>
    <w:rsid w:val="006A3E87"/>
    <w:rsid w:val="006B7EDD"/>
    <w:rsid w:val="006D7235"/>
    <w:rsid w:val="006E3010"/>
    <w:rsid w:val="006E5FB4"/>
    <w:rsid w:val="006F3068"/>
    <w:rsid w:val="006F5FD5"/>
    <w:rsid w:val="0072502F"/>
    <w:rsid w:val="007602F6"/>
    <w:rsid w:val="00775C70"/>
    <w:rsid w:val="00775DB7"/>
    <w:rsid w:val="00783DCA"/>
    <w:rsid w:val="00791C0F"/>
    <w:rsid w:val="007B5005"/>
    <w:rsid w:val="007E24C1"/>
    <w:rsid w:val="007E6E4B"/>
    <w:rsid w:val="008005E2"/>
    <w:rsid w:val="00837D1C"/>
    <w:rsid w:val="00842C4A"/>
    <w:rsid w:val="0084741B"/>
    <w:rsid w:val="0086026D"/>
    <w:rsid w:val="00880CAE"/>
    <w:rsid w:val="008A16ED"/>
    <w:rsid w:val="008B16E6"/>
    <w:rsid w:val="008D0E67"/>
    <w:rsid w:val="008E3DD8"/>
    <w:rsid w:val="008F0E6A"/>
    <w:rsid w:val="008F252B"/>
    <w:rsid w:val="00920B3A"/>
    <w:rsid w:val="009236FC"/>
    <w:rsid w:val="00943132"/>
    <w:rsid w:val="00960C19"/>
    <w:rsid w:val="009702A9"/>
    <w:rsid w:val="009707BC"/>
    <w:rsid w:val="00970E75"/>
    <w:rsid w:val="00997D28"/>
    <w:rsid w:val="009B4FF8"/>
    <w:rsid w:val="009B6C16"/>
    <w:rsid w:val="009C28D2"/>
    <w:rsid w:val="009D1406"/>
    <w:rsid w:val="009D2BEF"/>
    <w:rsid w:val="009F3F1A"/>
    <w:rsid w:val="009F637A"/>
    <w:rsid w:val="00A0356C"/>
    <w:rsid w:val="00A4034D"/>
    <w:rsid w:val="00A806A1"/>
    <w:rsid w:val="00A839BF"/>
    <w:rsid w:val="00A84D59"/>
    <w:rsid w:val="00A9371B"/>
    <w:rsid w:val="00AC6B8B"/>
    <w:rsid w:val="00AD4520"/>
    <w:rsid w:val="00AE0FE7"/>
    <w:rsid w:val="00AE1DF4"/>
    <w:rsid w:val="00AF4883"/>
    <w:rsid w:val="00B1498E"/>
    <w:rsid w:val="00B14DE4"/>
    <w:rsid w:val="00B31DC6"/>
    <w:rsid w:val="00B660D0"/>
    <w:rsid w:val="00B8190A"/>
    <w:rsid w:val="00BA3C42"/>
    <w:rsid w:val="00BC4AD1"/>
    <w:rsid w:val="00BD4EDA"/>
    <w:rsid w:val="00BD7008"/>
    <w:rsid w:val="00C03999"/>
    <w:rsid w:val="00C363F3"/>
    <w:rsid w:val="00C719CF"/>
    <w:rsid w:val="00C71BEF"/>
    <w:rsid w:val="00C9183B"/>
    <w:rsid w:val="00CA2388"/>
    <w:rsid w:val="00CA70F6"/>
    <w:rsid w:val="00CB1145"/>
    <w:rsid w:val="00CE07C9"/>
    <w:rsid w:val="00CF26F1"/>
    <w:rsid w:val="00D05522"/>
    <w:rsid w:val="00D14074"/>
    <w:rsid w:val="00D27BCC"/>
    <w:rsid w:val="00D61A92"/>
    <w:rsid w:val="00D745C8"/>
    <w:rsid w:val="00D75A73"/>
    <w:rsid w:val="00D767A1"/>
    <w:rsid w:val="00D821AB"/>
    <w:rsid w:val="00D86EBE"/>
    <w:rsid w:val="00D87253"/>
    <w:rsid w:val="00E07F56"/>
    <w:rsid w:val="00E12A13"/>
    <w:rsid w:val="00E24B30"/>
    <w:rsid w:val="00E4202C"/>
    <w:rsid w:val="00E46534"/>
    <w:rsid w:val="00E54D8F"/>
    <w:rsid w:val="00E57EB4"/>
    <w:rsid w:val="00E717B1"/>
    <w:rsid w:val="00E96AFB"/>
    <w:rsid w:val="00EA62C3"/>
    <w:rsid w:val="00EA7F2D"/>
    <w:rsid w:val="00EC36CF"/>
    <w:rsid w:val="00EC66AE"/>
    <w:rsid w:val="00EE1BD7"/>
    <w:rsid w:val="00EE56F4"/>
    <w:rsid w:val="00F247D3"/>
    <w:rsid w:val="00F319EC"/>
    <w:rsid w:val="00F378C6"/>
    <w:rsid w:val="00F45D7D"/>
    <w:rsid w:val="00F7254D"/>
    <w:rsid w:val="00F7332D"/>
    <w:rsid w:val="00F75926"/>
    <w:rsid w:val="00F86E17"/>
    <w:rsid w:val="00F9065C"/>
    <w:rsid w:val="00FA03D7"/>
    <w:rsid w:val="00FA6ABB"/>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styleId="ad">
    <w:name w:val="Body Text"/>
    <w:basedOn w:val="a"/>
    <w:link w:val="ae"/>
    <w:uiPriority w:val="99"/>
    <w:semiHidden/>
    <w:unhideWhenUsed/>
    <w:rsid w:val="003E2B4E"/>
    <w:pPr>
      <w:spacing w:after="120"/>
    </w:pPr>
  </w:style>
  <w:style w:type="character" w:customStyle="1" w:styleId="ae">
    <w:name w:val="Основной текст Знак"/>
    <w:basedOn w:val="a0"/>
    <w:link w:val="ad"/>
    <w:uiPriority w:val="99"/>
    <w:semiHidden/>
    <w:rsid w:val="003E2B4E"/>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styleId="ad">
    <w:name w:val="Body Text"/>
    <w:basedOn w:val="a"/>
    <w:link w:val="ae"/>
    <w:uiPriority w:val="99"/>
    <w:semiHidden/>
    <w:unhideWhenUsed/>
    <w:rsid w:val="003E2B4E"/>
    <w:pPr>
      <w:spacing w:after="120"/>
    </w:pPr>
  </w:style>
  <w:style w:type="character" w:customStyle="1" w:styleId="ae">
    <w:name w:val="Основной текст Знак"/>
    <w:basedOn w:val="a0"/>
    <w:link w:val="ad"/>
    <w:uiPriority w:val="99"/>
    <w:semiHidden/>
    <w:rsid w:val="003E2B4E"/>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Пользователь Windows</cp:lastModifiedBy>
  <cp:revision>2</cp:revision>
  <cp:lastPrinted>2021-04-13T12:40:00Z</cp:lastPrinted>
  <dcterms:created xsi:type="dcterms:W3CDTF">2021-04-19T10:25:00Z</dcterms:created>
  <dcterms:modified xsi:type="dcterms:W3CDTF">2021-04-19T10:25:00Z</dcterms:modified>
</cp:coreProperties>
</file>